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9"/>
        <w:gridCol w:w="1292"/>
        <w:gridCol w:w="4204"/>
      </w:tblGrid>
      <w:tr w:rsidR="0001592E" w:rsidRPr="0001592E" w14:paraId="5521400F" w14:textId="77777777" w:rsidTr="003F1715">
        <w:tc>
          <w:tcPr>
            <w:tcW w:w="4699" w:type="dxa"/>
            <w:shd w:val="clear" w:color="auto" w:fill="00428B"/>
            <w:vAlign w:val="bottom"/>
          </w:tcPr>
          <w:p w14:paraId="3CD1AA74" w14:textId="77777777" w:rsidR="00F3361C" w:rsidRPr="0001592E" w:rsidRDefault="00F3361C" w:rsidP="00946F5F">
            <w:pPr>
              <w:spacing w:before="120"/>
              <w:rPr>
                <w:b/>
                <w:szCs w:val="20"/>
              </w:rPr>
            </w:pPr>
            <w:r w:rsidRPr="0001592E">
              <w:rPr>
                <w:b/>
                <w:szCs w:val="20"/>
              </w:rPr>
              <w:t>REPORTS TO:</w:t>
            </w:r>
          </w:p>
        </w:tc>
        <w:tc>
          <w:tcPr>
            <w:tcW w:w="5496" w:type="dxa"/>
            <w:gridSpan w:val="2"/>
            <w:shd w:val="clear" w:color="auto" w:fill="00428B"/>
            <w:vAlign w:val="bottom"/>
          </w:tcPr>
          <w:p w14:paraId="52850BC4" w14:textId="77777777" w:rsidR="00F3361C" w:rsidRPr="0001592E" w:rsidRDefault="00F3361C" w:rsidP="00946F5F">
            <w:pPr>
              <w:spacing w:before="120"/>
              <w:rPr>
                <w:b/>
                <w:szCs w:val="20"/>
              </w:rPr>
            </w:pPr>
            <w:r w:rsidRPr="0001592E">
              <w:rPr>
                <w:b/>
                <w:szCs w:val="20"/>
              </w:rPr>
              <w:t>DIRECT REPORTS</w:t>
            </w:r>
            <w:r w:rsidR="0059345D" w:rsidRPr="0001592E">
              <w:rPr>
                <w:b/>
                <w:szCs w:val="20"/>
              </w:rPr>
              <w:t xml:space="preserve"> AND TEAM SIZE</w:t>
            </w:r>
            <w:r w:rsidRPr="0001592E">
              <w:rPr>
                <w:b/>
                <w:szCs w:val="20"/>
              </w:rPr>
              <w:t>:</w:t>
            </w:r>
          </w:p>
        </w:tc>
      </w:tr>
      <w:tr w:rsidR="00FC731C" w:rsidRPr="0001592E" w14:paraId="09927184" w14:textId="77777777" w:rsidTr="003F1715">
        <w:trPr>
          <w:trHeight w:val="751"/>
        </w:trPr>
        <w:tc>
          <w:tcPr>
            <w:tcW w:w="4699" w:type="dxa"/>
          </w:tcPr>
          <w:p w14:paraId="77A361D4" w14:textId="4EE2B716" w:rsidR="00FC731C" w:rsidRPr="0001592E" w:rsidRDefault="00FC731C" w:rsidP="00FC731C">
            <w:pPr>
              <w:spacing w:before="120"/>
              <w:rPr>
                <w:szCs w:val="20"/>
              </w:rPr>
            </w:pPr>
            <w:r w:rsidRPr="00AF1D68">
              <w:rPr>
                <w:szCs w:val="20"/>
              </w:rPr>
              <w:t xml:space="preserve">Manager Communications </w:t>
            </w:r>
          </w:p>
        </w:tc>
        <w:tc>
          <w:tcPr>
            <w:tcW w:w="5496" w:type="dxa"/>
            <w:gridSpan w:val="2"/>
          </w:tcPr>
          <w:p w14:paraId="51ECEED0" w14:textId="681EAF2B" w:rsidR="00FC731C" w:rsidRPr="0001592E" w:rsidRDefault="00FC731C" w:rsidP="00FC731C">
            <w:pPr>
              <w:spacing w:before="120"/>
              <w:jc w:val="both"/>
              <w:rPr>
                <w:szCs w:val="20"/>
              </w:rPr>
            </w:pPr>
            <w:r>
              <w:rPr>
                <w:szCs w:val="20"/>
              </w:rPr>
              <w:t>This role has no direct reports.</w:t>
            </w:r>
          </w:p>
        </w:tc>
      </w:tr>
      <w:tr w:rsidR="0001592E" w:rsidRPr="0001592E" w14:paraId="377CE22E" w14:textId="77777777" w:rsidTr="003F1715">
        <w:tc>
          <w:tcPr>
            <w:tcW w:w="10195" w:type="dxa"/>
            <w:gridSpan w:val="3"/>
            <w:shd w:val="clear" w:color="auto" w:fill="00428B"/>
          </w:tcPr>
          <w:p w14:paraId="52198129" w14:textId="77777777" w:rsidR="00F3361C" w:rsidRPr="0001592E" w:rsidRDefault="00F3361C" w:rsidP="00946F5F">
            <w:pPr>
              <w:spacing w:before="120"/>
              <w:jc w:val="both"/>
              <w:rPr>
                <w:b/>
                <w:szCs w:val="20"/>
              </w:rPr>
            </w:pPr>
            <w:r w:rsidRPr="0001592E">
              <w:rPr>
                <w:b/>
                <w:szCs w:val="20"/>
              </w:rPr>
              <w:t>THIS ROLE EXISTS TO: (PURPOSE)</w:t>
            </w:r>
          </w:p>
        </w:tc>
      </w:tr>
      <w:tr w:rsidR="0001592E" w:rsidRPr="0001592E" w14:paraId="3E027215" w14:textId="77777777" w:rsidTr="003F1715">
        <w:trPr>
          <w:trHeight w:val="1131"/>
        </w:trPr>
        <w:tc>
          <w:tcPr>
            <w:tcW w:w="10195" w:type="dxa"/>
            <w:gridSpan w:val="3"/>
          </w:tcPr>
          <w:p w14:paraId="0F88B210" w14:textId="6D1D11D3" w:rsidR="00FC731C" w:rsidRPr="00FC731C" w:rsidRDefault="00FC731C" w:rsidP="00FC731C">
            <w:pPr>
              <w:pStyle w:val="ListBullet"/>
              <w:numPr>
                <w:ilvl w:val="0"/>
                <w:numId w:val="0"/>
              </w:numPr>
              <w:spacing w:after="0"/>
              <w:rPr>
                <w:color w:val="000000" w:themeColor="text1"/>
              </w:rPr>
            </w:pPr>
            <w:r>
              <w:t xml:space="preserve">The </w:t>
            </w:r>
            <w:r w:rsidR="00147659" w:rsidRPr="00147659">
              <w:t xml:space="preserve">External Communications &amp; Campaign Advisor </w:t>
            </w:r>
            <w:r>
              <w:t xml:space="preserve">role sits within Melbourne Water’s </w:t>
            </w:r>
            <w:r w:rsidR="00147659" w:rsidRPr="00147659">
              <w:rPr>
                <w:color w:val="000000" w:themeColor="text1"/>
              </w:rPr>
              <w:t xml:space="preserve">Engagement &amp; External Affairs </w:t>
            </w:r>
            <w:r w:rsidRPr="6E56101D">
              <w:rPr>
                <w:color w:val="000000" w:themeColor="text1"/>
              </w:rPr>
              <w:t>Group</w:t>
            </w:r>
            <w:r>
              <w:rPr>
                <w:color w:val="000000" w:themeColor="text1"/>
              </w:rPr>
              <w:t>. Its purpose is to:</w:t>
            </w:r>
          </w:p>
          <w:p w14:paraId="0A23C47E" w14:textId="77777777" w:rsidR="00FC731C" w:rsidRDefault="00FC731C" w:rsidP="00FC731C">
            <w:pPr>
              <w:pStyle w:val="ListParagraph"/>
            </w:pPr>
            <w:r w:rsidRPr="00FC731C">
              <w:t>Provide strategies, plans and advice across corporate communications, marketing and brand to enhance Melbourne Water’s reputation, and support its marketing and brand goals</w:t>
            </w:r>
          </w:p>
          <w:p w14:paraId="1685CFEC" w14:textId="77777777" w:rsidR="00FC731C" w:rsidRDefault="00FC731C" w:rsidP="00FC731C">
            <w:pPr>
              <w:pStyle w:val="ListParagraph"/>
            </w:pPr>
            <w:r>
              <w:t>Use data and insights to lead, develop and deliver successful strategic campaigns, corporate communications plans and content across multiple channels</w:t>
            </w:r>
          </w:p>
          <w:p w14:paraId="4CFDC1D9" w14:textId="72753BD8" w:rsidR="00F3361C" w:rsidRPr="00FC731C" w:rsidRDefault="00FC731C" w:rsidP="00FC731C">
            <w:pPr>
              <w:pStyle w:val="ListParagraph"/>
              <w:rPr>
                <w:szCs w:val="24"/>
              </w:rPr>
            </w:pPr>
            <w:r>
              <w:t>Uplift the capability of other Melbourne Water employees to deliver on-brand content in authorised channels aligned with Melbourne Water’s strategic goals</w:t>
            </w:r>
          </w:p>
        </w:tc>
      </w:tr>
      <w:tr w:rsidR="0001592E" w:rsidRPr="0001592E" w14:paraId="5934B0EA" w14:textId="77777777" w:rsidTr="003F1715">
        <w:tc>
          <w:tcPr>
            <w:tcW w:w="10195" w:type="dxa"/>
            <w:gridSpan w:val="3"/>
            <w:shd w:val="clear" w:color="auto" w:fill="00428B"/>
          </w:tcPr>
          <w:p w14:paraId="7EDF57B5" w14:textId="77777777" w:rsidR="00F3361C" w:rsidRPr="0001592E" w:rsidRDefault="00F3361C" w:rsidP="00946F5F">
            <w:pPr>
              <w:spacing w:before="120"/>
              <w:jc w:val="both"/>
              <w:rPr>
                <w:b/>
                <w:caps/>
                <w:szCs w:val="20"/>
              </w:rPr>
            </w:pPr>
            <w:r w:rsidRPr="0001592E">
              <w:rPr>
                <w:b/>
                <w:caps/>
                <w:szCs w:val="20"/>
              </w:rPr>
              <w:t>Key accountabilities:</w:t>
            </w:r>
          </w:p>
        </w:tc>
      </w:tr>
      <w:tr w:rsidR="00FC731C" w:rsidRPr="0001592E" w14:paraId="0E87B91C" w14:textId="77777777" w:rsidTr="003F1715">
        <w:trPr>
          <w:trHeight w:val="2164"/>
        </w:trPr>
        <w:tc>
          <w:tcPr>
            <w:tcW w:w="10195" w:type="dxa"/>
            <w:gridSpan w:val="3"/>
          </w:tcPr>
          <w:p w14:paraId="7B5ABE7F" w14:textId="5D7BEE53" w:rsidR="00FC731C" w:rsidRDefault="00FC731C" w:rsidP="00FC731C">
            <w:pPr>
              <w:pStyle w:val="ListBullet"/>
              <w:numPr>
                <w:ilvl w:val="0"/>
                <w:numId w:val="0"/>
              </w:numPr>
              <w:ind w:left="180" w:hanging="180"/>
            </w:pPr>
            <w:r>
              <w:t>With guidance from the Manager Communications, key accountabilities are:</w:t>
            </w:r>
          </w:p>
          <w:p w14:paraId="634B148E" w14:textId="77777777" w:rsidR="00FC731C" w:rsidRPr="00917B3E" w:rsidRDefault="00FC731C" w:rsidP="00FC731C">
            <w:pPr>
              <w:pStyle w:val="ListBullet"/>
              <w:numPr>
                <w:ilvl w:val="0"/>
                <w:numId w:val="0"/>
              </w:numPr>
              <w:rPr>
                <w:b/>
              </w:rPr>
            </w:pPr>
            <w:r w:rsidRPr="00917B3E">
              <w:rPr>
                <w:b/>
              </w:rPr>
              <w:t>Marketing</w:t>
            </w:r>
          </w:p>
          <w:p w14:paraId="526086B1" w14:textId="77777777" w:rsidR="00FC731C" w:rsidRDefault="00FC731C" w:rsidP="00FC731C">
            <w:pPr>
              <w:pStyle w:val="ListParagraph"/>
            </w:pPr>
            <w:r>
              <w:t xml:space="preserve">Lead and deliver evidence-based marketing campaigns targeting </w:t>
            </w:r>
            <w:r w:rsidRPr="002D3C5B">
              <w:t xml:space="preserve">Melbourne Water’s </w:t>
            </w:r>
            <w:r>
              <w:t xml:space="preserve">brand </w:t>
            </w:r>
            <w:r w:rsidRPr="002D3C5B">
              <w:t xml:space="preserve">customer segments, </w:t>
            </w:r>
            <w:r>
              <w:t>using the ‘Story of Melbourne Water’ guide and other resources</w:t>
            </w:r>
          </w:p>
          <w:p w14:paraId="5C1C1ED9" w14:textId="77777777" w:rsidR="00FC731C" w:rsidRDefault="00FC731C" w:rsidP="00FC731C">
            <w:pPr>
              <w:pStyle w:val="ListParagraph"/>
            </w:pPr>
            <w:r>
              <w:t xml:space="preserve">Drive awareness of and engagement with </w:t>
            </w:r>
            <w:r w:rsidRPr="00EE5388">
              <w:t>Melbourne Water</w:t>
            </w:r>
            <w:r>
              <w:t>’s</w:t>
            </w:r>
            <w:r w:rsidRPr="00EE5388">
              <w:t xml:space="preserve"> services</w:t>
            </w:r>
            <w:r>
              <w:t xml:space="preserve"> and brand to targeted customer segments, by regularly testing audience impact and applying insights</w:t>
            </w:r>
          </w:p>
          <w:p w14:paraId="3DD84FE9" w14:textId="77777777" w:rsidR="00FC731C" w:rsidRDefault="00FC731C" w:rsidP="00FC731C">
            <w:pPr>
              <w:pStyle w:val="ListParagraph"/>
            </w:pPr>
            <w:r>
              <w:t>Support Melbourne Water’s</w:t>
            </w:r>
            <w:r w:rsidRPr="00EE5388">
              <w:t xml:space="preserve"> </w:t>
            </w:r>
            <w:r>
              <w:t xml:space="preserve">high priority programs including its </w:t>
            </w:r>
            <w:r w:rsidRPr="00EE5388">
              <w:t xml:space="preserve">water literacy </w:t>
            </w:r>
            <w:r>
              <w:t>program by delivering effective communications and marketing solutions</w:t>
            </w:r>
          </w:p>
          <w:p w14:paraId="2E7E78C2" w14:textId="77777777" w:rsidR="00FC731C" w:rsidRPr="00917B3E" w:rsidRDefault="00FC731C" w:rsidP="00FC731C">
            <w:pPr>
              <w:pStyle w:val="ListBullet"/>
              <w:numPr>
                <w:ilvl w:val="0"/>
                <w:numId w:val="0"/>
              </w:numPr>
              <w:rPr>
                <w:b/>
              </w:rPr>
            </w:pPr>
            <w:r w:rsidRPr="00917B3E">
              <w:rPr>
                <w:b/>
              </w:rPr>
              <w:t>Brand</w:t>
            </w:r>
          </w:p>
          <w:p w14:paraId="44EB7F85" w14:textId="77777777" w:rsidR="00FC731C" w:rsidRDefault="00FC731C" w:rsidP="00FC731C">
            <w:pPr>
              <w:pStyle w:val="ListParagraph"/>
            </w:pPr>
            <w:r>
              <w:t>Champion Melbourne Water’s brand strategy by articulating its brand narrative and themes in multi-media content across external and internal channels</w:t>
            </w:r>
          </w:p>
          <w:p w14:paraId="1987F161" w14:textId="77777777" w:rsidR="00FC731C" w:rsidRDefault="00FC731C" w:rsidP="00FC731C">
            <w:pPr>
              <w:pStyle w:val="ListParagraph"/>
            </w:pPr>
            <w:r>
              <w:t>Uplift brand expertise across the business by providing key employees and suppliers advice and training with reference to evolving brand messaging, insights and data</w:t>
            </w:r>
          </w:p>
          <w:p w14:paraId="0F43C479" w14:textId="77777777" w:rsidR="00FC731C" w:rsidRDefault="00FC731C" w:rsidP="00FC731C">
            <w:pPr>
              <w:pStyle w:val="ListParagraph"/>
            </w:pPr>
            <w:r>
              <w:t>Interpret and update Melbourne Water brand guidelines to lead a ‘brand always on’ approach and other advertising campaigns within agreed budgets</w:t>
            </w:r>
          </w:p>
          <w:p w14:paraId="35D50C35" w14:textId="77777777" w:rsidR="00FC731C" w:rsidRPr="00B33DB0" w:rsidRDefault="00FC731C" w:rsidP="00FC731C">
            <w:pPr>
              <w:pStyle w:val="ListParagraph"/>
            </w:pPr>
            <w:r>
              <w:t>Direct brand implementation across channels including logos and content produced by the Design Studio, and the Content and Channels Advisor, for external and internal audiences</w:t>
            </w:r>
          </w:p>
          <w:p w14:paraId="49421436" w14:textId="77777777" w:rsidR="00FC731C" w:rsidRPr="00AA1355" w:rsidRDefault="00FC731C" w:rsidP="00FC731C">
            <w:pPr>
              <w:pStyle w:val="ListBullet"/>
              <w:numPr>
                <w:ilvl w:val="0"/>
                <w:numId w:val="0"/>
              </w:numPr>
              <w:ind w:left="180" w:hanging="180"/>
              <w:rPr>
                <w:b/>
              </w:rPr>
            </w:pPr>
            <w:r w:rsidRPr="00AA1355">
              <w:rPr>
                <w:b/>
              </w:rPr>
              <w:t>C</w:t>
            </w:r>
            <w:r>
              <w:rPr>
                <w:b/>
              </w:rPr>
              <w:t>orporate C</w:t>
            </w:r>
            <w:r w:rsidRPr="00AA1355">
              <w:rPr>
                <w:b/>
              </w:rPr>
              <w:t>ommunications</w:t>
            </w:r>
          </w:p>
          <w:p w14:paraId="070E35FC" w14:textId="77777777" w:rsidR="00FC731C" w:rsidRDefault="00FC731C" w:rsidP="00FC731C">
            <w:pPr>
              <w:pStyle w:val="ListParagraph"/>
            </w:pPr>
            <w:r>
              <w:t>Create a</w:t>
            </w:r>
            <w:r w:rsidRPr="002D3C5B">
              <w:t xml:space="preserve">nd deliver </w:t>
            </w:r>
            <w:r>
              <w:t xml:space="preserve">proactive and reactive </w:t>
            </w:r>
            <w:r w:rsidRPr="002D3C5B">
              <w:t xml:space="preserve">communication </w:t>
            </w:r>
            <w:r>
              <w:t xml:space="preserve">plans and content – aligned to marketing and brand goals – that enhance </w:t>
            </w:r>
            <w:r w:rsidRPr="002D3C5B">
              <w:t>Melbourne Water</w:t>
            </w:r>
            <w:r>
              <w:t>’s reputation across Victoria</w:t>
            </w:r>
          </w:p>
          <w:p w14:paraId="4739BA45" w14:textId="77777777" w:rsidR="00FC731C" w:rsidRDefault="00FC731C" w:rsidP="00FC731C">
            <w:pPr>
              <w:pStyle w:val="ListParagraph"/>
            </w:pPr>
            <w:r>
              <w:t>Leverage communications data, insights and best practice; and share this expertise with key employees to uplift their storytelling capabilities across all channels</w:t>
            </w:r>
          </w:p>
          <w:p w14:paraId="0CABCBFA" w14:textId="77777777" w:rsidR="00FC731C" w:rsidRDefault="00FC731C" w:rsidP="00FC731C">
            <w:pPr>
              <w:pStyle w:val="ListParagraph"/>
            </w:pPr>
            <w:r>
              <w:t>E</w:t>
            </w:r>
            <w:r w:rsidRPr="00AD04C3">
              <w:t>nsur</w:t>
            </w:r>
            <w:r>
              <w:t>e</w:t>
            </w:r>
            <w:r w:rsidRPr="00AD04C3">
              <w:t xml:space="preserve"> a consistent approach to messaging</w:t>
            </w:r>
            <w:r>
              <w:t>, brand</w:t>
            </w:r>
            <w:r w:rsidRPr="00AD04C3">
              <w:t xml:space="preserve"> and the positioning of the </w:t>
            </w:r>
            <w:r>
              <w:t>organisation for both external and internal audiences</w:t>
            </w:r>
          </w:p>
          <w:p w14:paraId="35BCE04E" w14:textId="77777777" w:rsidR="00FC731C" w:rsidRDefault="00FC731C" w:rsidP="00FC731C">
            <w:pPr>
              <w:pStyle w:val="ListParagraph"/>
            </w:pPr>
            <w:r>
              <w:t xml:space="preserve">Be available to form part of an incident management structure to develop key messages to audiences and employees impacted by incidents </w:t>
            </w:r>
          </w:p>
          <w:p w14:paraId="29F5E9CD" w14:textId="77777777" w:rsidR="00FC731C" w:rsidRDefault="00FC731C" w:rsidP="00FC731C">
            <w:pPr>
              <w:pStyle w:val="ListBullet"/>
              <w:numPr>
                <w:ilvl w:val="0"/>
                <w:numId w:val="0"/>
              </w:numPr>
              <w:rPr>
                <w:b/>
              </w:rPr>
            </w:pPr>
            <w:r w:rsidRPr="00DF18CE">
              <w:rPr>
                <w:b/>
              </w:rPr>
              <w:t>Project Management</w:t>
            </w:r>
          </w:p>
          <w:p w14:paraId="5A1732AA" w14:textId="77777777" w:rsidR="00FC731C" w:rsidRDefault="00FC731C" w:rsidP="00FC731C">
            <w:pPr>
              <w:pStyle w:val="ListParagraph"/>
            </w:pPr>
            <w:r>
              <w:t xml:space="preserve">Apply </w:t>
            </w:r>
            <w:r w:rsidRPr="001A5E54">
              <w:t>effective project mana</w:t>
            </w:r>
            <w:r>
              <w:t>gement processes and procedures to plan, track and deliver marketing and communications outcomes across channels</w:t>
            </w:r>
          </w:p>
          <w:p w14:paraId="5B34AAC2" w14:textId="46FF91C1" w:rsidR="00FC731C" w:rsidRPr="0001592E" w:rsidRDefault="00FC731C" w:rsidP="00FC731C">
            <w:pPr>
              <w:pStyle w:val="ListParagraph"/>
            </w:pPr>
            <w:r>
              <w:t>Assess and recommend workflow or other project management tools to improve efficiency or  effectiveness of the group</w:t>
            </w:r>
          </w:p>
        </w:tc>
      </w:tr>
      <w:tr w:rsidR="00FC731C" w:rsidRPr="0001592E" w14:paraId="72B30861" w14:textId="77777777" w:rsidTr="003F1715">
        <w:tc>
          <w:tcPr>
            <w:tcW w:w="5991" w:type="dxa"/>
            <w:gridSpan w:val="2"/>
            <w:shd w:val="clear" w:color="auto" w:fill="00428B"/>
          </w:tcPr>
          <w:p w14:paraId="07D5187A" w14:textId="77777777" w:rsidR="00FC731C" w:rsidRPr="0001592E" w:rsidRDefault="00FC731C" w:rsidP="00FC731C">
            <w:pPr>
              <w:spacing w:before="120"/>
              <w:jc w:val="both"/>
              <w:rPr>
                <w:b/>
                <w:szCs w:val="20"/>
              </w:rPr>
            </w:pPr>
            <w:r w:rsidRPr="0001592E">
              <w:rPr>
                <w:b/>
                <w:szCs w:val="20"/>
              </w:rPr>
              <w:lastRenderedPageBreak/>
              <w:t>KEY RESPONSIBILITIES</w:t>
            </w:r>
          </w:p>
        </w:tc>
        <w:tc>
          <w:tcPr>
            <w:tcW w:w="4204" w:type="dxa"/>
            <w:shd w:val="clear" w:color="auto" w:fill="00428B"/>
          </w:tcPr>
          <w:p w14:paraId="1518C7BB" w14:textId="77777777" w:rsidR="00FC731C" w:rsidRPr="0001592E" w:rsidRDefault="00FC731C" w:rsidP="00FC731C">
            <w:pPr>
              <w:spacing w:before="120"/>
              <w:jc w:val="both"/>
              <w:rPr>
                <w:b/>
                <w:szCs w:val="20"/>
              </w:rPr>
            </w:pPr>
            <w:r w:rsidRPr="0001592E">
              <w:rPr>
                <w:b/>
                <w:szCs w:val="20"/>
              </w:rPr>
              <w:t>KPIs</w:t>
            </w:r>
          </w:p>
        </w:tc>
      </w:tr>
      <w:tr w:rsidR="00FC731C" w:rsidRPr="0001592E" w14:paraId="327427DE" w14:textId="77777777" w:rsidTr="003F1715">
        <w:trPr>
          <w:trHeight w:val="1647"/>
        </w:trPr>
        <w:tc>
          <w:tcPr>
            <w:tcW w:w="5991" w:type="dxa"/>
            <w:gridSpan w:val="2"/>
          </w:tcPr>
          <w:p w14:paraId="74CCBE3B" w14:textId="77777777" w:rsidR="00FC731C" w:rsidRPr="002F4F05" w:rsidRDefault="00FC731C" w:rsidP="00FC731C">
            <w:pPr>
              <w:spacing w:after="0"/>
              <w:ind w:right="242"/>
              <w:jc w:val="both"/>
              <w:rPr>
                <w:rFonts w:cs="Verdana"/>
                <w:b/>
                <w:color w:val="000000"/>
                <w:szCs w:val="20"/>
              </w:rPr>
            </w:pPr>
            <w:r w:rsidRPr="002F4F05">
              <w:rPr>
                <w:rFonts w:cs="Verdana"/>
                <w:b/>
                <w:color w:val="000000"/>
                <w:szCs w:val="20"/>
              </w:rPr>
              <w:t>Strategy</w:t>
            </w:r>
          </w:p>
          <w:p w14:paraId="6DAAE055" w14:textId="77777777" w:rsidR="00FC731C" w:rsidRPr="00D83A9B" w:rsidRDefault="00FC731C" w:rsidP="00FC731C">
            <w:pPr>
              <w:pStyle w:val="ListParagraph"/>
              <w:rPr>
                <w:rFonts w:cs="Verdana"/>
                <w:color w:val="000000"/>
              </w:rPr>
            </w:pPr>
            <w:r>
              <w:t>Use ‘The Story of Melbourne Water’ guide’s themes, narratives and goals along with, brand guidelines, writing style guide, and evolving channel strategies etc. to:</w:t>
            </w:r>
          </w:p>
          <w:p w14:paraId="4F6D034E" w14:textId="77777777" w:rsidR="00FC731C" w:rsidRPr="00D83A9B" w:rsidRDefault="00FC731C" w:rsidP="00FC731C">
            <w:pPr>
              <w:pStyle w:val="ListParagraph"/>
              <w:numPr>
                <w:ilvl w:val="0"/>
                <w:numId w:val="26"/>
              </w:numPr>
              <w:rPr>
                <w:rFonts w:cs="Verdana"/>
                <w:color w:val="000000"/>
              </w:rPr>
            </w:pPr>
            <w:r>
              <w:t xml:space="preserve">Lead and create integrated marketing and communications plans across the business </w:t>
            </w:r>
          </w:p>
          <w:p w14:paraId="2424ACDE" w14:textId="77777777" w:rsidR="00FC731C" w:rsidRPr="00F2695D" w:rsidRDefault="00FC731C" w:rsidP="00FC731C">
            <w:pPr>
              <w:pStyle w:val="ListParagraph"/>
              <w:numPr>
                <w:ilvl w:val="0"/>
                <w:numId w:val="26"/>
              </w:numPr>
              <w:rPr>
                <w:rFonts w:cs="Verdana"/>
                <w:color w:val="000000"/>
              </w:rPr>
            </w:pPr>
            <w:r>
              <w:t>Align and adapt ‘brand always on’ and other targeted advertising programs or campaigns</w:t>
            </w:r>
          </w:p>
          <w:p w14:paraId="3A8F7499" w14:textId="2E0878D9" w:rsidR="00FC731C" w:rsidRPr="005B2428" w:rsidRDefault="00FC731C" w:rsidP="00FC731C">
            <w:pPr>
              <w:pStyle w:val="ListParagraph"/>
            </w:pPr>
            <w:r>
              <w:t>Ensure best practice, insights and data from the marketing and communications industry are applied to strategy building and strategic advice</w:t>
            </w:r>
          </w:p>
        </w:tc>
        <w:tc>
          <w:tcPr>
            <w:tcW w:w="4204" w:type="dxa"/>
          </w:tcPr>
          <w:p w14:paraId="1610D927" w14:textId="77777777" w:rsidR="00FC731C" w:rsidRDefault="00FC731C" w:rsidP="00FC731C">
            <w:pPr>
              <w:pStyle w:val="ListParagraph"/>
            </w:pPr>
            <w:r>
              <w:t>Strategies, plans and related content are on-brand and created in a timely manner before activation</w:t>
            </w:r>
          </w:p>
          <w:p w14:paraId="5D383CFF" w14:textId="642EBFAF" w:rsidR="00FC731C" w:rsidRPr="00FC731C" w:rsidRDefault="00FC731C" w:rsidP="00FC731C">
            <w:pPr>
              <w:pStyle w:val="ListParagraph"/>
            </w:pPr>
            <w:r w:rsidRPr="00FC731C">
              <w:t>Recommendations are made and applied to channel audiences, using evidence to improve performance</w:t>
            </w:r>
          </w:p>
          <w:p w14:paraId="2C78D445" w14:textId="5A32EDB7" w:rsidR="00FC731C" w:rsidRPr="0001592E" w:rsidRDefault="00FC731C" w:rsidP="00FC731C">
            <w:pPr>
              <w:pStyle w:val="ListParagraph"/>
            </w:pPr>
            <w:r>
              <w:t>Data, insights and best practice are demonstrably leveraged to produce  strategies and plans</w:t>
            </w:r>
          </w:p>
        </w:tc>
      </w:tr>
      <w:tr w:rsidR="00FC731C" w:rsidRPr="0001592E" w14:paraId="38961807" w14:textId="77777777" w:rsidTr="003F1715">
        <w:trPr>
          <w:trHeight w:val="1701"/>
        </w:trPr>
        <w:tc>
          <w:tcPr>
            <w:tcW w:w="5991" w:type="dxa"/>
            <w:gridSpan w:val="2"/>
          </w:tcPr>
          <w:p w14:paraId="0F616DBD" w14:textId="77777777" w:rsidR="00FC731C" w:rsidRPr="00D2720F" w:rsidRDefault="00FC731C" w:rsidP="00FC731C">
            <w:pPr>
              <w:spacing w:after="0"/>
              <w:rPr>
                <w:b/>
                <w:szCs w:val="20"/>
              </w:rPr>
            </w:pPr>
            <w:r w:rsidRPr="00D2720F">
              <w:rPr>
                <w:b/>
                <w:szCs w:val="20"/>
              </w:rPr>
              <w:t>Relationship Management</w:t>
            </w:r>
          </w:p>
          <w:p w14:paraId="27BBA91A" w14:textId="77777777" w:rsidR="00FC731C" w:rsidRPr="005C654F" w:rsidRDefault="00FC731C" w:rsidP="00FC731C">
            <w:pPr>
              <w:pStyle w:val="ListParagraph"/>
            </w:pPr>
            <w:r>
              <w:t>Provide strategic marketing, brand and corporate communications advice to uplift the capacity of key employees across the business</w:t>
            </w:r>
          </w:p>
          <w:p w14:paraId="6553222F" w14:textId="77777777" w:rsidR="00FC731C" w:rsidRDefault="00FC731C" w:rsidP="00FC731C">
            <w:pPr>
              <w:pStyle w:val="ListParagraph"/>
            </w:pPr>
            <w:r>
              <w:t xml:space="preserve">Influence </w:t>
            </w:r>
            <w:r w:rsidRPr="00216BF8">
              <w:t xml:space="preserve">internal and external </w:t>
            </w:r>
            <w:r>
              <w:t xml:space="preserve">stakeholders </w:t>
            </w:r>
            <w:r w:rsidRPr="00216BF8">
              <w:t xml:space="preserve">to </w:t>
            </w:r>
            <w:r>
              <w:t xml:space="preserve">enhance the </w:t>
            </w:r>
            <w:r w:rsidRPr="00216BF8">
              <w:t>reputation of the business</w:t>
            </w:r>
            <w:r>
              <w:t>, and support its brand and marketing goals</w:t>
            </w:r>
          </w:p>
          <w:p w14:paraId="592100D9" w14:textId="415359D0" w:rsidR="00FC731C" w:rsidRPr="005B2428" w:rsidRDefault="00FC731C" w:rsidP="00FC731C">
            <w:pPr>
              <w:pStyle w:val="ListParagraph"/>
            </w:pPr>
            <w:r>
              <w:t>Manage supplier deliverables for priority functions including but not limited to brand tracking, advertising and media as directed</w:t>
            </w:r>
          </w:p>
        </w:tc>
        <w:tc>
          <w:tcPr>
            <w:tcW w:w="4204" w:type="dxa"/>
          </w:tcPr>
          <w:p w14:paraId="18D6BEF7" w14:textId="33D4FAD7" w:rsidR="00FC731C" w:rsidRDefault="00FC731C" w:rsidP="00FC731C">
            <w:pPr>
              <w:pStyle w:val="ListParagraph"/>
            </w:pPr>
            <w:r w:rsidRPr="00E5686C">
              <w:t xml:space="preserve">Positive feedback </w:t>
            </w:r>
            <w:r>
              <w:t>is received from key employees and Manager</w:t>
            </w:r>
          </w:p>
          <w:p w14:paraId="2E14DF0D" w14:textId="68F54BA1" w:rsidR="00FC731C" w:rsidRDefault="00FC731C" w:rsidP="00FC731C">
            <w:pPr>
              <w:pStyle w:val="ListParagraph"/>
            </w:pPr>
            <w:r>
              <w:t xml:space="preserve">Where practical, content delivered by stakeholders is reviewed to more effectively reach objectives </w:t>
            </w:r>
          </w:p>
          <w:p w14:paraId="11F9D611" w14:textId="71BDC48C" w:rsidR="00FC731C" w:rsidRPr="008838A8" w:rsidRDefault="00FC731C" w:rsidP="00FC731C">
            <w:pPr>
              <w:pStyle w:val="ListParagraph"/>
            </w:pPr>
            <w:r w:rsidRPr="00FC731C">
              <w:t>Recommendations are made to the Manager regarding supplier relationships and performance</w:t>
            </w:r>
          </w:p>
        </w:tc>
      </w:tr>
      <w:tr w:rsidR="00FC731C" w:rsidRPr="0001592E" w14:paraId="2FE2D592" w14:textId="77777777" w:rsidTr="003F1715">
        <w:trPr>
          <w:trHeight w:val="1701"/>
        </w:trPr>
        <w:tc>
          <w:tcPr>
            <w:tcW w:w="5991" w:type="dxa"/>
            <w:gridSpan w:val="2"/>
          </w:tcPr>
          <w:p w14:paraId="182A1780" w14:textId="77777777" w:rsidR="00FC731C" w:rsidRPr="002F4F05" w:rsidRDefault="00FC731C" w:rsidP="00FC731C">
            <w:pPr>
              <w:spacing w:after="0"/>
              <w:ind w:right="242"/>
              <w:jc w:val="both"/>
              <w:rPr>
                <w:rFonts w:cs="Verdana"/>
                <w:b/>
                <w:color w:val="000000"/>
                <w:spacing w:val="-1"/>
                <w:szCs w:val="20"/>
              </w:rPr>
            </w:pPr>
            <w:r w:rsidRPr="002F4F05">
              <w:rPr>
                <w:rFonts w:cs="Verdana"/>
                <w:b/>
                <w:color w:val="000000"/>
                <w:spacing w:val="-1"/>
                <w:szCs w:val="20"/>
              </w:rPr>
              <w:t xml:space="preserve">Content </w:t>
            </w:r>
            <w:r>
              <w:rPr>
                <w:rFonts w:cs="Verdana"/>
                <w:b/>
                <w:color w:val="000000"/>
                <w:spacing w:val="-1"/>
                <w:szCs w:val="20"/>
              </w:rPr>
              <w:t>creation</w:t>
            </w:r>
          </w:p>
          <w:p w14:paraId="21D44346" w14:textId="77777777" w:rsidR="00FC731C" w:rsidRPr="005C654F" w:rsidRDefault="00FC731C" w:rsidP="00FC731C">
            <w:pPr>
              <w:pStyle w:val="ListParagraph"/>
            </w:pPr>
            <w:r w:rsidRPr="005C654F">
              <w:t xml:space="preserve">Align plans, campaigns and content across channels with </w:t>
            </w:r>
            <w:r>
              <w:t>‘The Story of Melbourne Water’ guide, and evolving strategies from the group</w:t>
            </w:r>
          </w:p>
          <w:p w14:paraId="672589A0" w14:textId="77777777" w:rsidR="00FC731C" w:rsidRDefault="00FC731C" w:rsidP="00FC731C">
            <w:pPr>
              <w:pStyle w:val="ListParagraph"/>
            </w:pPr>
            <w:r>
              <w:t>Create – and uplift others to create – effective written content for digital and traditional channels including social media, video scripts, website, community engagement channels, marketing collateral, corporate publications etc.</w:t>
            </w:r>
          </w:p>
          <w:p w14:paraId="6F481105" w14:textId="77777777" w:rsidR="00FC731C" w:rsidRDefault="00FC731C" w:rsidP="00FC731C">
            <w:pPr>
              <w:pStyle w:val="ListParagraph"/>
            </w:pPr>
            <w:r>
              <w:t>Direct or guide the creation of effective visual and audio content with key employees or external suppliers</w:t>
            </w:r>
          </w:p>
          <w:p w14:paraId="0CD8EF50" w14:textId="64E9900C" w:rsidR="00FC731C" w:rsidRPr="00FC731C" w:rsidRDefault="00FC731C" w:rsidP="00FC731C">
            <w:pPr>
              <w:pStyle w:val="ListParagraph"/>
            </w:pPr>
            <w:r w:rsidRPr="005C654F">
              <w:t>Lead and develop proactive and reactive communications plans</w:t>
            </w:r>
          </w:p>
        </w:tc>
        <w:tc>
          <w:tcPr>
            <w:tcW w:w="4204" w:type="dxa"/>
          </w:tcPr>
          <w:p w14:paraId="3919F497" w14:textId="2614B6F2" w:rsidR="00FC731C" w:rsidRDefault="00FC731C" w:rsidP="00FC731C">
            <w:pPr>
              <w:pStyle w:val="ListParagraph"/>
            </w:pPr>
            <w:r>
              <w:t>Plans, campaigns and content demonstrably align with business guides and strategies</w:t>
            </w:r>
          </w:p>
          <w:p w14:paraId="474F1174" w14:textId="57F31F65" w:rsidR="00FC731C" w:rsidRDefault="00FC731C" w:rsidP="00FC731C">
            <w:pPr>
              <w:pStyle w:val="ListParagraph"/>
            </w:pPr>
            <w:r>
              <w:t>Effective content is delivered in a timely manner for approvals and activation; and key people in the business demonstrate improved capacity</w:t>
            </w:r>
          </w:p>
          <w:p w14:paraId="3F5D74AB" w14:textId="77777777" w:rsidR="00FC731C" w:rsidRDefault="00FC731C" w:rsidP="00FC731C">
            <w:pPr>
              <w:pStyle w:val="ListParagraph"/>
            </w:pPr>
            <w:r>
              <w:t>Visual and audio content is delivered in a timely manner for activation</w:t>
            </w:r>
          </w:p>
          <w:p w14:paraId="796196CB" w14:textId="7F51A2AD" w:rsidR="00FC731C" w:rsidRPr="0001592E" w:rsidRDefault="00FC731C" w:rsidP="00FC731C">
            <w:pPr>
              <w:pStyle w:val="ListParagraph"/>
            </w:pPr>
            <w:r>
              <w:t>Plans are developed and approved within agreed timelines</w:t>
            </w:r>
          </w:p>
        </w:tc>
      </w:tr>
    </w:tbl>
    <w:p w14:paraId="68AA69F1" w14:textId="77777777" w:rsidR="003751D1" w:rsidRPr="0001592E" w:rsidRDefault="003751D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01592E" w:rsidRPr="0001592E" w14:paraId="1A41DC0E" w14:textId="77777777" w:rsidTr="00FC731C">
        <w:tc>
          <w:tcPr>
            <w:tcW w:w="10195" w:type="dxa"/>
            <w:shd w:val="clear" w:color="auto" w:fill="00428B"/>
          </w:tcPr>
          <w:p w14:paraId="6CAF4047" w14:textId="77777777" w:rsidR="00F3361C" w:rsidRPr="0001592E" w:rsidRDefault="00F3361C" w:rsidP="003751D1">
            <w:pPr>
              <w:keepNext/>
              <w:keepLines/>
              <w:spacing w:before="120"/>
              <w:rPr>
                <w:b/>
                <w:szCs w:val="20"/>
              </w:rPr>
            </w:pPr>
            <w:r w:rsidRPr="0001592E">
              <w:rPr>
                <w:b/>
                <w:szCs w:val="20"/>
              </w:rPr>
              <w:t>SKILLS, KNOWLEDGE AND EXPERIENCE REQUIRED:</w:t>
            </w:r>
          </w:p>
        </w:tc>
      </w:tr>
      <w:tr w:rsidR="00FC731C" w:rsidRPr="0001592E" w14:paraId="05FFDA8E" w14:textId="77777777" w:rsidTr="00FC731C">
        <w:trPr>
          <w:trHeight w:val="470"/>
        </w:trPr>
        <w:tc>
          <w:tcPr>
            <w:tcW w:w="10195" w:type="dxa"/>
          </w:tcPr>
          <w:p w14:paraId="68726165" w14:textId="77777777" w:rsidR="00FC731C" w:rsidRDefault="00FC731C" w:rsidP="00FC731C">
            <w:pPr>
              <w:pStyle w:val="ListParagraph"/>
            </w:pPr>
            <w:r>
              <w:t xml:space="preserve">Proven experience </w:t>
            </w:r>
            <w:r w:rsidRPr="00027ED4">
              <w:t>delivering marketing campaigns</w:t>
            </w:r>
            <w:r>
              <w:t xml:space="preserve"> and corporate communications plans that support marketing and brand goals, and enhance reputations </w:t>
            </w:r>
          </w:p>
          <w:p w14:paraId="070F5EC6" w14:textId="77777777" w:rsidR="00FC731C" w:rsidRDefault="00FC731C" w:rsidP="00FC731C">
            <w:pPr>
              <w:pStyle w:val="ListParagraph"/>
            </w:pPr>
            <w:r>
              <w:t>Exceptional writing skills</w:t>
            </w:r>
            <w:r w:rsidRPr="008964B8">
              <w:t xml:space="preserve"> including spelling a</w:t>
            </w:r>
            <w:r>
              <w:t>nd grammar,</w:t>
            </w:r>
            <w:r w:rsidRPr="008964B8">
              <w:t xml:space="preserve"> an</w:t>
            </w:r>
            <w:r>
              <w:t>d an</w:t>
            </w:r>
            <w:r w:rsidRPr="008964B8">
              <w:t xml:space="preserve"> innate abil</w:t>
            </w:r>
            <w:r>
              <w:t>ity to convey and evolve Melbourne Water’s ‘</w:t>
            </w:r>
            <w:r w:rsidRPr="008964B8">
              <w:t>voice</w:t>
            </w:r>
            <w:r>
              <w:t>’</w:t>
            </w:r>
            <w:r w:rsidRPr="008964B8">
              <w:t xml:space="preserve"> </w:t>
            </w:r>
            <w:r>
              <w:t>along with its narratives and key messaging</w:t>
            </w:r>
          </w:p>
          <w:p w14:paraId="73B387CD" w14:textId="77777777" w:rsidR="00FC731C" w:rsidRDefault="00FC731C" w:rsidP="00FC731C">
            <w:pPr>
              <w:pStyle w:val="ListParagraph"/>
            </w:pPr>
            <w:r>
              <w:t>Demonstrated project management expertise to create, track and deliver communications across multiple channels in complex and time-sensitive environments</w:t>
            </w:r>
          </w:p>
          <w:p w14:paraId="496DB450" w14:textId="77777777" w:rsidR="00FC731C" w:rsidRDefault="00FC731C" w:rsidP="00FC731C">
            <w:pPr>
              <w:pStyle w:val="ListParagraph"/>
            </w:pPr>
            <w:r>
              <w:t>Proven critical thinker who can strategise marketing and communications concepts, and create the plans, tactics and content to deliver them successfully</w:t>
            </w:r>
          </w:p>
          <w:p w14:paraId="10AB502F" w14:textId="77777777" w:rsidR="00FC731C" w:rsidRDefault="00FC731C" w:rsidP="00FC731C">
            <w:pPr>
              <w:pStyle w:val="ListParagraph"/>
            </w:pPr>
            <w:r>
              <w:t xml:space="preserve">Demonstrated ability </w:t>
            </w:r>
            <w:r w:rsidRPr="008964B8">
              <w:t xml:space="preserve">to </w:t>
            </w:r>
            <w:r>
              <w:t xml:space="preserve">lead and </w:t>
            </w:r>
            <w:r w:rsidRPr="008964B8">
              <w:t xml:space="preserve">influence </w:t>
            </w:r>
            <w:r>
              <w:t xml:space="preserve">senior </w:t>
            </w:r>
            <w:r w:rsidRPr="008964B8">
              <w:t>external and internal stakeholders</w:t>
            </w:r>
            <w:r>
              <w:t xml:space="preserve"> on  corporate communications, marketing and brand projects</w:t>
            </w:r>
          </w:p>
          <w:p w14:paraId="172FDCDD" w14:textId="77777777" w:rsidR="00FC731C" w:rsidRDefault="00FC731C" w:rsidP="00FC731C">
            <w:pPr>
              <w:pStyle w:val="ListParagraph"/>
            </w:pPr>
            <w:r>
              <w:t>Demonstrated ability to uplift or guide others to understand and apply marketing and communications principles in their work</w:t>
            </w:r>
          </w:p>
          <w:p w14:paraId="2238D032" w14:textId="77777777" w:rsidR="00FC731C" w:rsidRDefault="00FC731C" w:rsidP="00FC731C">
            <w:pPr>
              <w:pStyle w:val="ListParagraph"/>
            </w:pPr>
            <w:r>
              <w:t>Proven ability to identify useful data and evidence, formulate insights and then apply learnings to improve marketing or communication outcomes</w:t>
            </w:r>
          </w:p>
          <w:p w14:paraId="7897D3B2" w14:textId="77777777" w:rsidR="00FC731C" w:rsidRPr="008964B8" w:rsidRDefault="00FC731C" w:rsidP="00FC731C">
            <w:pPr>
              <w:pStyle w:val="ListParagraph"/>
            </w:pPr>
            <w:r w:rsidRPr="008964B8">
              <w:t>Demonstrated ability to meet competing deadlines, manage multiple projects and tasks simultaneously and to manage high vol</w:t>
            </w:r>
            <w:r>
              <w:t>umes of work</w:t>
            </w:r>
          </w:p>
          <w:p w14:paraId="73A14314" w14:textId="77777777" w:rsidR="00FC731C" w:rsidRPr="008964B8" w:rsidRDefault="00FC731C" w:rsidP="00FC731C">
            <w:pPr>
              <w:pStyle w:val="ListParagraph"/>
            </w:pPr>
            <w:r w:rsidRPr="008964B8">
              <w:t xml:space="preserve">Capacity to continuously improve our processes and services to build </w:t>
            </w:r>
            <w:r>
              <w:t xml:space="preserve">stronger </w:t>
            </w:r>
            <w:r w:rsidRPr="008964B8">
              <w:t>customer and stakeholder relationships</w:t>
            </w:r>
            <w:r>
              <w:t xml:space="preserve"> through our reputation and brand</w:t>
            </w:r>
            <w:r w:rsidRPr="008964B8">
              <w:t>.</w:t>
            </w:r>
          </w:p>
          <w:p w14:paraId="0C975A5E" w14:textId="77777777" w:rsidR="00FC731C" w:rsidRDefault="00FC731C" w:rsidP="00FC731C">
            <w:pPr>
              <w:pStyle w:val="ListParagraph"/>
            </w:pPr>
            <w:r>
              <w:t xml:space="preserve">Demonstrated </w:t>
            </w:r>
            <w:r w:rsidRPr="00FC731C">
              <w:t>co</w:t>
            </w:r>
            <w:r>
              <w:t>m</w:t>
            </w:r>
            <w:r w:rsidRPr="00FC731C">
              <w:t>m</w:t>
            </w:r>
            <w:r>
              <w:t>e</w:t>
            </w:r>
            <w:r w:rsidRPr="00FC731C">
              <w:t>r</w:t>
            </w:r>
            <w:r>
              <w:t>c</w:t>
            </w:r>
            <w:r w:rsidRPr="00FC731C">
              <w:t>i</w:t>
            </w:r>
            <w:r>
              <w:t>al</w:t>
            </w:r>
            <w:r w:rsidRPr="00FC731C">
              <w:t xml:space="preserve"> </w:t>
            </w:r>
            <w:r>
              <w:t>ac</w:t>
            </w:r>
            <w:r w:rsidRPr="00FC731C">
              <w:t>u</w:t>
            </w:r>
            <w:r>
              <w:t>men</w:t>
            </w:r>
            <w:r w:rsidRPr="00FC731C">
              <w:t xml:space="preserve"> </w:t>
            </w:r>
            <w:r>
              <w:t>and</w:t>
            </w:r>
            <w:r w:rsidRPr="00FC731C">
              <w:t xml:space="preserve"> </w:t>
            </w:r>
            <w:r>
              <w:t>judg</w:t>
            </w:r>
            <w:r w:rsidRPr="00FC731C">
              <w:t>e</w:t>
            </w:r>
            <w:r>
              <w:t>ment</w:t>
            </w:r>
            <w:r w:rsidRPr="00FC731C">
              <w:t xml:space="preserve"> </w:t>
            </w:r>
            <w:r>
              <w:t>ga</w:t>
            </w:r>
            <w:r w:rsidRPr="00FC731C">
              <w:t>i</w:t>
            </w:r>
            <w:r>
              <w:t>n</w:t>
            </w:r>
            <w:r w:rsidRPr="00FC731C">
              <w:t>e</w:t>
            </w:r>
            <w:r>
              <w:t>d</w:t>
            </w:r>
            <w:r w:rsidRPr="00FC731C">
              <w:t xml:space="preserve"> i</w:t>
            </w:r>
            <w:r>
              <w:t>n</w:t>
            </w:r>
            <w:r w:rsidRPr="00FC731C">
              <w:t xml:space="preserve"> a </w:t>
            </w:r>
            <w:r>
              <w:t>c</w:t>
            </w:r>
            <w:r w:rsidRPr="00FC731C">
              <w:t>o</w:t>
            </w:r>
            <w:r>
              <w:t>mp</w:t>
            </w:r>
            <w:r w:rsidRPr="00FC731C">
              <w:t>le</w:t>
            </w:r>
            <w:r>
              <w:t>x</w:t>
            </w:r>
            <w:r w:rsidRPr="00FC731C">
              <w:t xml:space="preserve"> or</w:t>
            </w:r>
            <w:r>
              <w:t>gan</w:t>
            </w:r>
            <w:r w:rsidRPr="00FC731C">
              <w:t>i</w:t>
            </w:r>
            <w:r>
              <w:t>sat</w:t>
            </w:r>
            <w:r w:rsidRPr="00FC731C">
              <w:t>io</w:t>
            </w:r>
            <w:r>
              <w:t>n</w:t>
            </w:r>
          </w:p>
          <w:p w14:paraId="2572849E" w14:textId="77777777" w:rsidR="00FC731C" w:rsidRDefault="00FC731C" w:rsidP="00FC731C">
            <w:pPr>
              <w:pStyle w:val="ListParagraph"/>
            </w:pPr>
            <w:r>
              <w:t>Ability</w:t>
            </w:r>
            <w:r w:rsidRPr="00FC731C">
              <w:t xml:space="preserve"> </w:t>
            </w:r>
            <w:r>
              <w:t>to</w:t>
            </w:r>
            <w:r w:rsidRPr="00FC731C">
              <w:t xml:space="preserve"> </w:t>
            </w:r>
            <w:r>
              <w:t>w</w:t>
            </w:r>
            <w:r w:rsidRPr="00FC731C">
              <w:t>or</w:t>
            </w:r>
            <w:r>
              <w:t>k collaboratively as a team, wider group or business on a range of marketing and communications initiatives</w:t>
            </w:r>
          </w:p>
          <w:p w14:paraId="6BA3CD17" w14:textId="35566B47" w:rsidR="00FC731C" w:rsidRPr="005A6B90" w:rsidRDefault="00FC731C" w:rsidP="00FC731C">
            <w:pPr>
              <w:pStyle w:val="ListParagraph"/>
            </w:pPr>
            <w:r>
              <w:t>Ability to work</w:t>
            </w:r>
            <w:r w:rsidRPr="00FC731C">
              <w:t xml:space="preserve"> </w:t>
            </w:r>
            <w:r>
              <w:t>aut</w:t>
            </w:r>
            <w:r w:rsidRPr="00FC731C">
              <w:t>o</w:t>
            </w:r>
            <w:r>
              <w:t>n</w:t>
            </w:r>
            <w:r w:rsidRPr="00FC731C">
              <w:t>omo</w:t>
            </w:r>
            <w:r>
              <w:t>us</w:t>
            </w:r>
            <w:r w:rsidRPr="00FC731C">
              <w:t>l</w:t>
            </w:r>
            <w:r>
              <w:t>y</w:t>
            </w:r>
            <w:r w:rsidRPr="00FC731C">
              <w:t xml:space="preserve"> exe</w:t>
            </w:r>
            <w:r>
              <w:t>rc</w:t>
            </w:r>
            <w:r w:rsidRPr="00FC731C">
              <w:t>i</w:t>
            </w:r>
            <w:r>
              <w:t>s</w:t>
            </w:r>
            <w:r w:rsidRPr="00FC731C">
              <w:t>i</w:t>
            </w:r>
            <w:r>
              <w:t>ng</w:t>
            </w:r>
            <w:r w:rsidRPr="00FC731C">
              <w:t xml:space="preserve"> </w:t>
            </w:r>
            <w:r>
              <w:t>a</w:t>
            </w:r>
            <w:r w:rsidRPr="00FC731C">
              <w:t xml:space="preserve"> hi</w:t>
            </w:r>
            <w:r>
              <w:t>gh</w:t>
            </w:r>
            <w:r w:rsidRPr="00FC731C">
              <w:t xml:space="preserve"> </w:t>
            </w:r>
            <w:r>
              <w:t>d</w:t>
            </w:r>
            <w:r w:rsidRPr="00FC731C">
              <w:t>e</w:t>
            </w:r>
            <w:r>
              <w:t>gr</w:t>
            </w:r>
            <w:r w:rsidRPr="00FC731C">
              <w:t>e</w:t>
            </w:r>
            <w:r>
              <w:t>e</w:t>
            </w:r>
            <w:r w:rsidRPr="00FC731C">
              <w:t xml:space="preserve"> </w:t>
            </w:r>
            <w:r>
              <w:t>of</w:t>
            </w:r>
            <w:r w:rsidRPr="00FC731C">
              <w:t xml:space="preserve"> </w:t>
            </w:r>
            <w:r>
              <w:t>r</w:t>
            </w:r>
            <w:r w:rsidRPr="00FC731C">
              <w:t>e</w:t>
            </w:r>
            <w:r>
              <w:t>s</w:t>
            </w:r>
            <w:r w:rsidRPr="00FC731C">
              <w:t>po</w:t>
            </w:r>
            <w:r>
              <w:t>ns</w:t>
            </w:r>
            <w:r w:rsidRPr="00FC731C">
              <w:t>i</w:t>
            </w:r>
            <w:r>
              <w:t>bility</w:t>
            </w:r>
            <w:r w:rsidRPr="00FC731C">
              <w:t xml:space="preserve"> </w:t>
            </w:r>
            <w:r>
              <w:t>and</w:t>
            </w:r>
            <w:r w:rsidRPr="00FC731C">
              <w:t xml:space="preserve"> </w:t>
            </w:r>
            <w:r>
              <w:t>a</w:t>
            </w:r>
            <w:r w:rsidRPr="00FC731C">
              <w:t>c</w:t>
            </w:r>
            <w:r>
              <w:t>c</w:t>
            </w:r>
            <w:r w:rsidRPr="00FC731C">
              <w:t>o</w:t>
            </w:r>
            <w:r>
              <w:t>untab</w:t>
            </w:r>
            <w:r w:rsidRPr="00FC731C">
              <w:t>i</w:t>
            </w:r>
            <w:r>
              <w:t>lity</w:t>
            </w:r>
            <w:r w:rsidRPr="00FC731C">
              <w:t xml:space="preserve"> </w:t>
            </w:r>
            <w:r>
              <w:t>to me</w:t>
            </w:r>
            <w:r w:rsidRPr="00FC731C">
              <w:t>e</w:t>
            </w:r>
            <w:r>
              <w:t>t</w:t>
            </w:r>
            <w:r w:rsidRPr="00FC731C">
              <w:t xml:space="preserve"> </w:t>
            </w:r>
            <w:r>
              <w:t>t</w:t>
            </w:r>
            <w:r w:rsidRPr="00FC731C">
              <w:t>i</w:t>
            </w:r>
            <w:r>
              <w:t>ght</w:t>
            </w:r>
            <w:r w:rsidRPr="00FC731C">
              <w:t xml:space="preserve"> </w:t>
            </w:r>
            <w:r>
              <w:t>d</w:t>
            </w:r>
            <w:r w:rsidRPr="00FC731C">
              <w:t>e</w:t>
            </w:r>
            <w:r>
              <w:t>adl</w:t>
            </w:r>
            <w:r w:rsidRPr="00FC731C">
              <w:t>i</w:t>
            </w:r>
            <w:r>
              <w:t>n</w:t>
            </w:r>
            <w:r w:rsidRPr="00FC731C">
              <w:t>e</w:t>
            </w:r>
            <w:r>
              <w:t>s</w:t>
            </w:r>
          </w:p>
        </w:tc>
      </w:tr>
      <w:tr w:rsidR="00FC731C" w:rsidRPr="0001592E" w14:paraId="3EEE2DF9" w14:textId="77777777" w:rsidTr="00FC731C">
        <w:tc>
          <w:tcPr>
            <w:tcW w:w="10195" w:type="dxa"/>
            <w:shd w:val="clear" w:color="auto" w:fill="00428B"/>
          </w:tcPr>
          <w:p w14:paraId="43701BFA" w14:textId="77777777" w:rsidR="00FC731C" w:rsidRPr="0001592E" w:rsidRDefault="00FC731C" w:rsidP="00FC731C">
            <w:pPr>
              <w:spacing w:before="120"/>
              <w:rPr>
                <w:b/>
                <w:szCs w:val="20"/>
              </w:rPr>
            </w:pPr>
            <w:r w:rsidRPr="0001592E">
              <w:rPr>
                <w:b/>
                <w:szCs w:val="20"/>
              </w:rPr>
              <w:t>KEY RELATIONSHIPS:</w:t>
            </w:r>
          </w:p>
        </w:tc>
      </w:tr>
      <w:tr w:rsidR="00FC731C" w:rsidRPr="0001592E" w14:paraId="656FF194" w14:textId="77777777" w:rsidTr="00FC731C">
        <w:trPr>
          <w:trHeight w:val="2687"/>
        </w:trPr>
        <w:tc>
          <w:tcPr>
            <w:tcW w:w="10195" w:type="dxa"/>
          </w:tcPr>
          <w:p w14:paraId="52666F5D" w14:textId="77777777" w:rsidR="00FC731C" w:rsidRPr="0001592E" w:rsidRDefault="00FC731C" w:rsidP="00FC731C">
            <w:pPr>
              <w:spacing w:before="120"/>
              <w:rPr>
                <w:b/>
                <w:szCs w:val="20"/>
              </w:rPr>
            </w:pPr>
            <w:r w:rsidRPr="0001592E">
              <w:rPr>
                <w:szCs w:val="20"/>
              </w:rPr>
              <w:t>All Melbourne Water employees are responsible for managing aspects of our customer/stakeholder relationships and service interactions, and will work proactively to deliver a consistent customer experience.</w:t>
            </w:r>
          </w:p>
          <w:p w14:paraId="3ECB2EAF" w14:textId="77777777" w:rsidR="00FC731C" w:rsidRPr="0001592E" w:rsidRDefault="00FC731C" w:rsidP="00FC731C">
            <w:pPr>
              <w:spacing w:before="120"/>
              <w:rPr>
                <w:b/>
                <w:szCs w:val="20"/>
              </w:rPr>
            </w:pPr>
            <w:r>
              <w:rPr>
                <w:b/>
                <w:szCs w:val="20"/>
              </w:rPr>
              <w:t>Internal</w:t>
            </w:r>
          </w:p>
          <w:p w14:paraId="25E53AD6" w14:textId="11332432" w:rsidR="00FC731C" w:rsidRPr="00FC731C" w:rsidRDefault="00147659" w:rsidP="00FC731C">
            <w:pPr>
              <w:pStyle w:val="ListParagraph"/>
              <w:numPr>
                <w:ilvl w:val="0"/>
                <w:numId w:val="19"/>
              </w:numPr>
              <w:rPr>
                <w:rFonts w:cs="Verdana"/>
                <w:color w:val="000000"/>
                <w:spacing w:val="1"/>
              </w:rPr>
            </w:pPr>
            <w:r w:rsidRPr="00147659">
              <w:rPr>
                <w:rFonts w:cs="Verdana"/>
                <w:color w:val="000000"/>
                <w:spacing w:val="1"/>
              </w:rPr>
              <w:t xml:space="preserve">Engagement &amp; External Affairs </w:t>
            </w:r>
            <w:r w:rsidR="00FC731C" w:rsidRPr="00FC731C">
              <w:rPr>
                <w:rFonts w:cs="Verdana"/>
                <w:color w:val="000000"/>
                <w:spacing w:val="1"/>
              </w:rPr>
              <w:t>(your group)</w:t>
            </w:r>
          </w:p>
          <w:p w14:paraId="6319D626" w14:textId="48A3C538" w:rsidR="00FC731C" w:rsidRPr="00FC731C" w:rsidRDefault="00FC731C" w:rsidP="00FC731C">
            <w:pPr>
              <w:pStyle w:val="ListParagraph"/>
              <w:numPr>
                <w:ilvl w:val="0"/>
                <w:numId w:val="19"/>
              </w:numPr>
            </w:pPr>
            <w:r>
              <w:rPr>
                <w:rFonts w:cs="Verdana"/>
                <w:color w:val="000000"/>
              </w:rPr>
              <w:t>Ma</w:t>
            </w:r>
            <w:r>
              <w:rPr>
                <w:rFonts w:cs="Verdana"/>
                <w:color w:val="000000"/>
                <w:spacing w:val="1"/>
              </w:rPr>
              <w:t>n</w:t>
            </w:r>
            <w:r>
              <w:rPr>
                <w:rFonts w:cs="Verdana"/>
                <w:color w:val="000000"/>
              </w:rPr>
              <w:t>a</w:t>
            </w:r>
            <w:r>
              <w:rPr>
                <w:rFonts w:cs="Verdana"/>
                <w:color w:val="000000"/>
                <w:spacing w:val="1"/>
              </w:rPr>
              <w:t>g</w:t>
            </w:r>
            <w:r>
              <w:rPr>
                <w:rFonts w:cs="Verdana"/>
                <w:color w:val="000000"/>
                <w:spacing w:val="-1"/>
              </w:rPr>
              <w:t>e</w:t>
            </w:r>
            <w:r>
              <w:rPr>
                <w:rFonts w:cs="Verdana"/>
                <w:color w:val="000000"/>
                <w:spacing w:val="1"/>
              </w:rPr>
              <w:t>r</w:t>
            </w:r>
            <w:r>
              <w:rPr>
                <w:rFonts w:cs="Verdana"/>
                <w:color w:val="000000"/>
              </w:rPr>
              <w:t>s</w:t>
            </w:r>
            <w:r>
              <w:rPr>
                <w:rFonts w:cs="Verdana"/>
                <w:color w:val="000000"/>
                <w:spacing w:val="-11"/>
              </w:rPr>
              <w:t xml:space="preserve"> </w:t>
            </w:r>
            <w:r>
              <w:rPr>
                <w:rFonts w:cs="Verdana"/>
                <w:color w:val="000000"/>
              </w:rPr>
              <w:t>a</w:t>
            </w:r>
            <w:r>
              <w:rPr>
                <w:rFonts w:cs="Verdana"/>
                <w:color w:val="000000"/>
                <w:spacing w:val="1"/>
              </w:rPr>
              <w:t>n</w:t>
            </w:r>
            <w:r>
              <w:rPr>
                <w:rFonts w:cs="Verdana"/>
                <w:color w:val="000000"/>
              </w:rPr>
              <w:t>d</w:t>
            </w:r>
            <w:r>
              <w:rPr>
                <w:rFonts w:cs="Verdana"/>
                <w:color w:val="000000"/>
                <w:spacing w:val="-4"/>
              </w:rPr>
              <w:t xml:space="preserve"> </w:t>
            </w:r>
            <w:r>
              <w:rPr>
                <w:rFonts w:cs="Verdana"/>
                <w:color w:val="000000"/>
                <w:spacing w:val="-1"/>
              </w:rPr>
              <w:t>s</w:t>
            </w:r>
            <w:r>
              <w:rPr>
                <w:rFonts w:cs="Verdana"/>
                <w:color w:val="000000"/>
                <w:spacing w:val="1"/>
              </w:rPr>
              <w:t>ubje</w:t>
            </w:r>
            <w:r>
              <w:rPr>
                <w:rFonts w:cs="Verdana"/>
                <w:color w:val="000000"/>
              </w:rPr>
              <w:t>ct</w:t>
            </w:r>
            <w:r>
              <w:rPr>
                <w:rFonts w:cs="Verdana"/>
                <w:color w:val="000000"/>
                <w:spacing w:val="-5"/>
              </w:rPr>
              <w:t xml:space="preserve"> </w:t>
            </w:r>
            <w:r>
              <w:rPr>
                <w:rFonts w:cs="Verdana"/>
                <w:color w:val="000000"/>
              </w:rPr>
              <w:t>m</w:t>
            </w:r>
            <w:r>
              <w:rPr>
                <w:rFonts w:cs="Verdana"/>
                <w:color w:val="000000"/>
                <w:spacing w:val="1"/>
              </w:rPr>
              <w:t>att</w:t>
            </w:r>
            <w:r>
              <w:rPr>
                <w:rFonts w:cs="Verdana"/>
                <w:color w:val="000000"/>
                <w:spacing w:val="-1"/>
              </w:rPr>
              <w:t>e</w:t>
            </w:r>
            <w:r>
              <w:rPr>
                <w:rFonts w:cs="Verdana"/>
                <w:color w:val="000000"/>
              </w:rPr>
              <w:t>r</w:t>
            </w:r>
            <w:r>
              <w:rPr>
                <w:rFonts w:cs="Verdana"/>
                <w:color w:val="000000"/>
                <w:spacing w:val="-7"/>
              </w:rPr>
              <w:t xml:space="preserve"> </w:t>
            </w:r>
            <w:r>
              <w:rPr>
                <w:rFonts w:cs="Verdana"/>
                <w:color w:val="000000"/>
                <w:spacing w:val="-1"/>
              </w:rPr>
              <w:t>e</w:t>
            </w:r>
            <w:r>
              <w:rPr>
                <w:rFonts w:cs="Verdana"/>
                <w:color w:val="000000"/>
              </w:rPr>
              <w:t>x</w:t>
            </w:r>
            <w:r>
              <w:rPr>
                <w:rFonts w:cs="Verdana"/>
                <w:color w:val="000000"/>
                <w:spacing w:val="3"/>
              </w:rPr>
              <w:t>p</w:t>
            </w:r>
            <w:r>
              <w:rPr>
                <w:rFonts w:cs="Verdana"/>
                <w:color w:val="000000"/>
                <w:spacing w:val="-1"/>
              </w:rPr>
              <w:t>er</w:t>
            </w:r>
            <w:r>
              <w:rPr>
                <w:rFonts w:cs="Verdana"/>
                <w:color w:val="000000"/>
                <w:spacing w:val="3"/>
              </w:rPr>
              <w:t>t</w:t>
            </w:r>
            <w:r>
              <w:rPr>
                <w:rFonts w:cs="Verdana"/>
                <w:color w:val="000000"/>
              </w:rPr>
              <w:t>s</w:t>
            </w:r>
            <w:r>
              <w:rPr>
                <w:rFonts w:cs="Verdana"/>
                <w:color w:val="000000"/>
                <w:spacing w:val="-8"/>
              </w:rPr>
              <w:t xml:space="preserve"> </w:t>
            </w:r>
            <w:r>
              <w:rPr>
                <w:rFonts w:cs="Verdana"/>
                <w:color w:val="000000"/>
                <w:spacing w:val="3"/>
              </w:rPr>
              <w:t>i</w:t>
            </w:r>
            <w:r>
              <w:rPr>
                <w:rFonts w:cs="Verdana"/>
                <w:color w:val="000000"/>
              </w:rPr>
              <w:t>n</w:t>
            </w:r>
            <w:r>
              <w:rPr>
                <w:rFonts w:cs="Verdana"/>
                <w:color w:val="000000"/>
                <w:spacing w:val="-1"/>
              </w:rPr>
              <w:t xml:space="preserve"> </w:t>
            </w:r>
            <w:r>
              <w:rPr>
                <w:rFonts w:cs="Verdana"/>
                <w:color w:val="000000"/>
              </w:rPr>
              <w:t>all</w:t>
            </w:r>
            <w:r>
              <w:rPr>
                <w:rFonts w:cs="Verdana"/>
                <w:color w:val="000000"/>
                <w:spacing w:val="1"/>
              </w:rPr>
              <w:t xml:space="preserve"> </w:t>
            </w:r>
            <w:r>
              <w:rPr>
                <w:rFonts w:cs="Verdana"/>
                <w:color w:val="000000"/>
              </w:rPr>
              <w:t>M</w:t>
            </w:r>
            <w:r>
              <w:rPr>
                <w:rFonts w:cs="Verdana"/>
                <w:color w:val="000000"/>
                <w:spacing w:val="-1"/>
              </w:rPr>
              <w:t>e</w:t>
            </w:r>
            <w:r>
              <w:rPr>
                <w:rFonts w:cs="Verdana"/>
                <w:color w:val="000000"/>
                <w:spacing w:val="3"/>
              </w:rPr>
              <w:t>l</w:t>
            </w:r>
            <w:r>
              <w:rPr>
                <w:rFonts w:cs="Verdana"/>
                <w:color w:val="000000"/>
                <w:spacing w:val="1"/>
              </w:rPr>
              <w:t>b</w:t>
            </w:r>
            <w:r>
              <w:rPr>
                <w:rFonts w:cs="Verdana"/>
                <w:color w:val="000000"/>
                <w:spacing w:val="-1"/>
              </w:rPr>
              <w:t>o</w:t>
            </w:r>
            <w:r>
              <w:rPr>
                <w:rFonts w:cs="Verdana"/>
                <w:color w:val="000000"/>
                <w:spacing w:val="1"/>
              </w:rPr>
              <w:t>u</w:t>
            </w:r>
            <w:r>
              <w:rPr>
                <w:rFonts w:cs="Verdana"/>
                <w:color w:val="000000"/>
                <w:spacing w:val="-1"/>
              </w:rPr>
              <w:t>r</w:t>
            </w:r>
            <w:r>
              <w:rPr>
                <w:rFonts w:cs="Verdana"/>
                <w:color w:val="000000"/>
                <w:spacing w:val="1"/>
              </w:rPr>
              <w:t>n</w:t>
            </w:r>
            <w:r>
              <w:rPr>
                <w:rFonts w:cs="Verdana"/>
                <w:color w:val="000000"/>
              </w:rPr>
              <w:t>e</w:t>
            </w:r>
            <w:r>
              <w:rPr>
                <w:rFonts w:cs="Verdana"/>
                <w:color w:val="000000"/>
                <w:spacing w:val="-11"/>
              </w:rPr>
              <w:t xml:space="preserve"> </w:t>
            </w:r>
            <w:r>
              <w:rPr>
                <w:rFonts w:cs="Verdana"/>
                <w:color w:val="000000"/>
                <w:spacing w:val="-1"/>
              </w:rPr>
              <w:t>W</w:t>
            </w:r>
            <w:r>
              <w:rPr>
                <w:rFonts w:cs="Verdana"/>
                <w:color w:val="000000"/>
              </w:rPr>
              <w:t>a</w:t>
            </w:r>
            <w:r>
              <w:rPr>
                <w:rFonts w:cs="Verdana"/>
                <w:color w:val="000000"/>
                <w:spacing w:val="1"/>
              </w:rPr>
              <w:t>te</w:t>
            </w:r>
            <w:r>
              <w:rPr>
                <w:rFonts w:cs="Verdana"/>
                <w:color w:val="000000"/>
              </w:rPr>
              <w:t>r</w:t>
            </w:r>
            <w:r>
              <w:rPr>
                <w:rFonts w:cs="Verdana"/>
                <w:color w:val="000000"/>
                <w:spacing w:val="-7"/>
              </w:rPr>
              <w:t xml:space="preserve"> </w:t>
            </w:r>
            <w:r>
              <w:rPr>
                <w:rFonts w:cs="Verdana"/>
                <w:color w:val="000000"/>
              </w:rPr>
              <w:t>b</w:t>
            </w:r>
            <w:r>
              <w:rPr>
                <w:rFonts w:cs="Verdana"/>
                <w:color w:val="000000"/>
                <w:spacing w:val="1"/>
              </w:rPr>
              <w:t>u</w:t>
            </w:r>
            <w:r>
              <w:rPr>
                <w:rFonts w:cs="Verdana"/>
                <w:color w:val="000000"/>
              </w:rPr>
              <w:t>s</w:t>
            </w:r>
            <w:r>
              <w:rPr>
                <w:rFonts w:cs="Verdana"/>
                <w:color w:val="000000"/>
                <w:spacing w:val="2"/>
              </w:rPr>
              <w:t>i</w:t>
            </w:r>
            <w:r>
              <w:rPr>
                <w:rFonts w:cs="Verdana"/>
                <w:color w:val="000000"/>
                <w:spacing w:val="1"/>
              </w:rPr>
              <w:t>n</w:t>
            </w:r>
            <w:r>
              <w:rPr>
                <w:rFonts w:cs="Verdana"/>
                <w:color w:val="000000"/>
                <w:spacing w:val="-1"/>
              </w:rPr>
              <w:t>e</w:t>
            </w:r>
            <w:r>
              <w:rPr>
                <w:rFonts w:cs="Verdana"/>
                <w:color w:val="000000"/>
              </w:rPr>
              <w:t>ss</w:t>
            </w:r>
            <w:r>
              <w:rPr>
                <w:rFonts w:cs="Verdana"/>
                <w:color w:val="000000"/>
                <w:spacing w:val="-7"/>
              </w:rPr>
              <w:t xml:space="preserve"> </w:t>
            </w:r>
            <w:r>
              <w:rPr>
                <w:rFonts w:cs="Verdana"/>
                <w:color w:val="000000"/>
                <w:spacing w:val="1"/>
              </w:rPr>
              <w:t>g</w:t>
            </w:r>
            <w:r>
              <w:rPr>
                <w:rFonts w:cs="Verdana"/>
                <w:color w:val="000000"/>
                <w:spacing w:val="-1"/>
              </w:rPr>
              <w:t>ro</w:t>
            </w:r>
            <w:r>
              <w:rPr>
                <w:rFonts w:cs="Verdana"/>
                <w:color w:val="000000"/>
                <w:spacing w:val="1"/>
              </w:rPr>
              <w:t>up</w:t>
            </w:r>
            <w:r>
              <w:rPr>
                <w:rFonts w:cs="Verdana"/>
                <w:color w:val="000000"/>
              </w:rPr>
              <w:t>s.</w:t>
            </w:r>
          </w:p>
          <w:p w14:paraId="71394B97" w14:textId="77777777" w:rsidR="00FC731C" w:rsidRPr="0001592E" w:rsidRDefault="00FC731C" w:rsidP="00FC731C">
            <w:pPr>
              <w:spacing w:before="120"/>
              <w:rPr>
                <w:b/>
                <w:szCs w:val="20"/>
              </w:rPr>
            </w:pPr>
            <w:r>
              <w:rPr>
                <w:b/>
                <w:szCs w:val="20"/>
              </w:rPr>
              <w:t>External</w:t>
            </w:r>
          </w:p>
          <w:p w14:paraId="124E68F6" w14:textId="77777777" w:rsidR="00FC731C" w:rsidRDefault="00FC731C" w:rsidP="00FC731C">
            <w:pPr>
              <w:pStyle w:val="ListParagraph"/>
              <w:numPr>
                <w:ilvl w:val="0"/>
                <w:numId w:val="19"/>
              </w:numPr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 xml:space="preserve">Stakeholders across DEECA, </w:t>
            </w:r>
            <w:r w:rsidRPr="00D96CCE">
              <w:rPr>
                <w:rFonts w:cs="Verdana"/>
                <w:color w:val="000000"/>
              </w:rPr>
              <w:t>Minister</w:t>
            </w:r>
            <w:r>
              <w:rPr>
                <w:rFonts w:cs="Verdana"/>
                <w:color w:val="000000"/>
              </w:rPr>
              <w:t>’s</w:t>
            </w:r>
            <w:r w:rsidRPr="00D96CCE">
              <w:rPr>
                <w:rFonts w:cs="Verdana"/>
                <w:color w:val="000000"/>
              </w:rPr>
              <w:t xml:space="preserve"> Office, Parks Victoria, EPA</w:t>
            </w:r>
            <w:r>
              <w:rPr>
                <w:rFonts w:cs="Verdana"/>
                <w:color w:val="000000"/>
              </w:rPr>
              <w:t xml:space="preserve">, </w:t>
            </w:r>
            <w:r w:rsidRPr="00D96CCE">
              <w:rPr>
                <w:rFonts w:cs="Verdana"/>
                <w:color w:val="000000"/>
              </w:rPr>
              <w:t>Department of Health and Human Services</w:t>
            </w:r>
            <w:r>
              <w:rPr>
                <w:rFonts w:cs="Verdana"/>
                <w:color w:val="000000"/>
              </w:rPr>
              <w:t>, Victorian local councils and other key organisations</w:t>
            </w:r>
          </w:p>
          <w:p w14:paraId="651D57F1" w14:textId="77777777" w:rsidR="00FC731C" w:rsidRDefault="00FC731C" w:rsidP="00FC731C">
            <w:pPr>
              <w:pStyle w:val="ListParagraph"/>
              <w:numPr>
                <w:ilvl w:val="0"/>
                <w:numId w:val="19"/>
              </w:numPr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Water sector organisations and retailers in Australia</w:t>
            </w:r>
          </w:p>
          <w:p w14:paraId="31C3A9B2" w14:textId="77777777" w:rsidR="00FC731C" w:rsidRDefault="00FC731C" w:rsidP="00FC731C">
            <w:pPr>
              <w:pStyle w:val="ListParagraph"/>
              <w:numPr>
                <w:ilvl w:val="0"/>
                <w:numId w:val="19"/>
              </w:numPr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Suppliers of paid and organic media content and platforms</w:t>
            </w:r>
          </w:p>
          <w:p w14:paraId="3A51CFC8" w14:textId="77777777" w:rsidR="00FC731C" w:rsidRDefault="00FC731C" w:rsidP="00FC731C">
            <w:pPr>
              <w:pStyle w:val="ListParagraph"/>
              <w:numPr>
                <w:ilvl w:val="0"/>
                <w:numId w:val="19"/>
              </w:numPr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Marketing and communications industry organisations and professionals</w:t>
            </w:r>
          </w:p>
          <w:p w14:paraId="3E15CD40" w14:textId="6F9CF562" w:rsidR="00FC731C" w:rsidRPr="005A6B90" w:rsidRDefault="00FC731C" w:rsidP="00FC731C">
            <w:pPr>
              <w:pStyle w:val="ListParagraph"/>
              <w:numPr>
                <w:ilvl w:val="0"/>
                <w:numId w:val="19"/>
              </w:numPr>
            </w:pPr>
            <w:r>
              <w:rPr>
                <w:rFonts w:cs="Verdana"/>
                <w:color w:val="000000"/>
              </w:rPr>
              <w:t>Community and volunteer groups</w:t>
            </w:r>
          </w:p>
        </w:tc>
      </w:tr>
      <w:tr w:rsidR="00FC731C" w:rsidRPr="0001592E" w14:paraId="4830B100" w14:textId="77777777" w:rsidTr="00FC731C">
        <w:tc>
          <w:tcPr>
            <w:tcW w:w="10195" w:type="dxa"/>
            <w:shd w:val="clear" w:color="auto" w:fill="00428B"/>
          </w:tcPr>
          <w:p w14:paraId="1293B919" w14:textId="77777777" w:rsidR="00FC731C" w:rsidRPr="0001592E" w:rsidRDefault="00FC731C" w:rsidP="00FC731C">
            <w:pPr>
              <w:spacing w:before="120"/>
              <w:rPr>
                <w:b/>
                <w:szCs w:val="20"/>
              </w:rPr>
            </w:pPr>
            <w:r w:rsidRPr="0001592E">
              <w:rPr>
                <w:b/>
                <w:szCs w:val="20"/>
              </w:rPr>
              <w:t>SALARY RANGE:</w:t>
            </w:r>
          </w:p>
        </w:tc>
      </w:tr>
      <w:tr w:rsidR="00FC731C" w:rsidRPr="0001592E" w14:paraId="3074B2F1" w14:textId="77777777" w:rsidTr="00FC731C">
        <w:trPr>
          <w:trHeight w:val="70"/>
        </w:trPr>
        <w:tc>
          <w:tcPr>
            <w:tcW w:w="10195" w:type="dxa"/>
          </w:tcPr>
          <w:p w14:paraId="0515CD61" w14:textId="08224BED" w:rsidR="00FC731C" w:rsidRPr="0001592E" w:rsidRDefault="00FC731C" w:rsidP="00FC731C">
            <w:pPr>
              <w:pStyle w:val="ListParagraph"/>
              <w:numPr>
                <w:ilvl w:val="0"/>
                <w:numId w:val="19"/>
              </w:numPr>
            </w:pPr>
            <w:r w:rsidRPr="0001592E">
              <w:t xml:space="preserve">EA salary level </w:t>
            </w:r>
            <w:r>
              <w:t>7</w:t>
            </w:r>
            <w:r w:rsidRPr="0001592E">
              <w:t xml:space="preserve"> </w:t>
            </w:r>
          </w:p>
        </w:tc>
      </w:tr>
      <w:tr w:rsidR="00FC731C" w:rsidRPr="0001592E" w14:paraId="41FB069A" w14:textId="77777777" w:rsidTr="00FC731C">
        <w:tc>
          <w:tcPr>
            <w:tcW w:w="10195" w:type="dxa"/>
            <w:shd w:val="clear" w:color="auto" w:fill="00428B"/>
          </w:tcPr>
          <w:p w14:paraId="0801A3F1" w14:textId="77777777" w:rsidR="00FC731C" w:rsidRPr="0001592E" w:rsidRDefault="00FC731C" w:rsidP="00FC731C">
            <w:pPr>
              <w:spacing w:before="120"/>
              <w:rPr>
                <w:b/>
                <w:szCs w:val="20"/>
              </w:rPr>
            </w:pPr>
            <w:r w:rsidRPr="0001592E">
              <w:rPr>
                <w:b/>
                <w:szCs w:val="20"/>
              </w:rPr>
              <w:t>OTHER COMMENTS:</w:t>
            </w:r>
          </w:p>
        </w:tc>
      </w:tr>
      <w:tr w:rsidR="00FC731C" w:rsidRPr="0001592E" w14:paraId="74474855" w14:textId="77777777" w:rsidTr="00FC731C">
        <w:tc>
          <w:tcPr>
            <w:tcW w:w="10195" w:type="dxa"/>
          </w:tcPr>
          <w:p w14:paraId="563928AC" w14:textId="01472A27" w:rsidR="00FC731C" w:rsidRPr="0001592E" w:rsidRDefault="00FC731C" w:rsidP="00FC731C">
            <w:pPr>
              <w:spacing w:after="0"/>
              <w:rPr>
                <w:szCs w:val="20"/>
              </w:rPr>
            </w:pPr>
            <w:r w:rsidRPr="0001592E">
              <w:rPr>
                <w:szCs w:val="20"/>
              </w:rPr>
              <w:t xml:space="preserve">This role requires the following: </w:t>
            </w:r>
          </w:p>
          <w:p w14:paraId="2424E943" w14:textId="77777777" w:rsidR="00FC731C" w:rsidRDefault="00FC731C" w:rsidP="00FC731C">
            <w:pPr>
              <w:pStyle w:val="ListParagraph"/>
              <w:numPr>
                <w:ilvl w:val="0"/>
                <w:numId w:val="2"/>
              </w:numPr>
            </w:pPr>
            <w:r>
              <w:t>Qual</w:t>
            </w:r>
            <w:r w:rsidRPr="00FC731C">
              <w:rPr>
                <w:spacing w:val="3"/>
              </w:rPr>
              <w:t>i</w:t>
            </w:r>
            <w:r w:rsidRPr="00FC731C">
              <w:rPr>
                <w:spacing w:val="-3"/>
              </w:rPr>
              <w:t>f</w:t>
            </w:r>
            <w:r w:rsidRPr="00FC731C">
              <w:rPr>
                <w:spacing w:val="3"/>
              </w:rPr>
              <w:t>i</w:t>
            </w:r>
            <w:r>
              <w:t>ca</w:t>
            </w:r>
            <w:r w:rsidRPr="00FC731C">
              <w:rPr>
                <w:spacing w:val="-2"/>
              </w:rPr>
              <w:t>t</w:t>
            </w:r>
            <w:r w:rsidRPr="00FC731C">
              <w:rPr>
                <w:spacing w:val="3"/>
              </w:rPr>
              <w:t>i</w:t>
            </w:r>
            <w:r w:rsidRPr="00FC731C">
              <w:rPr>
                <w:spacing w:val="-1"/>
              </w:rPr>
              <w:t>o</w:t>
            </w:r>
            <w:r>
              <w:t>n</w:t>
            </w:r>
            <w:r w:rsidRPr="00FC731C">
              <w:rPr>
                <w:spacing w:val="-11"/>
              </w:rPr>
              <w:t xml:space="preserve"> </w:t>
            </w:r>
            <w:r w:rsidRPr="00FC731C">
              <w:rPr>
                <w:spacing w:val="3"/>
              </w:rPr>
              <w:t>i</w:t>
            </w:r>
            <w:r>
              <w:t>n</w:t>
            </w:r>
            <w:r w:rsidRPr="00FC731C">
              <w:rPr>
                <w:spacing w:val="-2"/>
              </w:rPr>
              <w:t xml:space="preserve"> </w:t>
            </w:r>
            <w:r>
              <w:t>ma</w:t>
            </w:r>
            <w:r w:rsidRPr="00FC731C">
              <w:rPr>
                <w:spacing w:val="-1"/>
              </w:rPr>
              <w:t>r</w:t>
            </w:r>
            <w:r>
              <w:t>k</w:t>
            </w:r>
            <w:r w:rsidRPr="00FC731C">
              <w:rPr>
                <w:spacing w:val="-1"/>
              </w:rPr>
              <w:t>e</w:t>
            </w:r>
            <w:r>
              <w:t>ting or</w:t>
            </w:r>
            <w:r w:rsidRPr="00FC731C">
              <w:rPr>
                <w:spacing w:val="-12"/>
              </w:rPr>
              <w:t xml:space="preserve"> </w:t>
            </w:r>
            <w:r>
              <w:t>c</w:t>
            </w:r>
            <w:r w:rsidRPr="00FC731C">
              <w:rPr>
                <w:spacing w:val="-2"/>
              </w:rPr>
              <w:t>o</w:t>
            </w:r>
            <w:r>
              <w:t>mmun</w:t>
            </w:r>
            <w:r w:rsidRPr="00FC731C">
              <w:rPr>
                <w:spacing w:val="3"/>
              </w:rPr>
              <w:t>i</w:t>
            </w:r>
            <w:r>
              <w:t>cat</w:t>
            </w:r>
            <w:r w:rsidRPr="00FC731C">
              <w:rPr>
                <w:spacing w:val="3"/>
              </w:rPr>
              <w:t>i</w:t>
            </w:r>
            <w:r w:rsidRPr="00FC731C">
              <w:rPr>
                <w:spacing w:val="-1"/>
              </w:rPr>
              <w:t>o</w:t>
            </w:r>
            <w:r>
              <w:t xml:space="preserve">n </w:t>
            </w:r>
            <w:r w:rsidRPr="00FC731C">
              <w:rPr>
                <w:spacing w:val="-1"/>
              </w:rPr>
              <w:t>o</w:t>
            </w:r>
            <w:r>
              <w:t>r</w:t>
            </w:r>
            <w:r w:rsidRPr="00FC731C">
              <w:rPr>
                <w:spacing w:val="-2"/>
              </w:rPr>
              <w:t xml:space="preserve"> a </w:t>
            </w:r>
            <w:r>
              <w:t>r</w:t>
            </w:r>
            <w:r w:rsidRPr="00FC731C">
              <w:rPr>
                <w:spacing w:val="-1"/>
              </w:rPr>
              <w:t>e</w:t>
            </w:r>
            <w:r w:rsidRPr="00FC731C">
              <w:rPr>
                <w:spacing w:val="3"/>
              </w:rPr>
              <w:t>l</w:t>
            </w:r>
            <w:r>
              <w:t>at</w:t>
            </w:r>
            <w:r w:rsidRPr="00FC731C">
              <w:rPr>
                <w:spacing w:val="-1"/>
              </w:rPr>
              <w:t>e</w:t>
            </w:r>
            <w:r>
              <w:t>d</w:t>
            </w:r>
            <w:r w:rsidRPr="00FC731C">
              <w:rPr>
                <w:spacing w:val="-7"/>
              </w:rPr>
              <w:t xml:space="preserve"> </w:t>
            </w:r>
            <w:r>
              <w:t>t</w:t>
            </w:r>
            <w:r w:rsidRPr="00FC731C">
              <w:rPr>
                <w:spacing w:val="-1"/>
              </w:rPr>
              <w:t>o</w:t>
            </w:r>
            <w:r>
              <w:t>p</w:t>
            </w:r>
            <w:r w:rsidRPr="00FC731C">
              <w:rPr>
                <w:spacing w:val="3"/>
              </w:rPr>
              <w:t>i</w:t>
            </w:r>
            <w:r>
              <w:t xml:space="preserve">c </w:t>
            </w:r>
          </w:p>
          <w:p w14:paraId="7DE846D2" w14:textId="77777777" w:rsidR="00FC731C" w:rsidRDefault="00FC731C" w:rsidP="00FC731C">
            <w:pPr>
              <w:pStyle w:val="ListParagraph"/>
              <w:numPr>
                <w:ilvl w:val="0"/>
                <w:numId w:val="2"/>
              </w:numPr>
            </w:pPr>
            <w:r>
              <w:t>Extensive</w:t>
            </w:r>
            <w:r w:rsidRPr="00FC731C">
              <w:rPr>
                <w:spacing w:val="-10"/>
              </w:rPr>
              <w:t xml:space="preserve"> </w:t>
            </w:r>
            <w:r>
              <w:t xml:space="preserve">strategic marketing and communications </w:t>
            </w:r>
            <w:r w:rsidRPr="00FC731C">
              <w:rPr>
                <w:spacing w:val="-2"/>
              </w:rPr>
              <w:t>e</w:t>
            </w:r>
            <w:r>
              <w:t>xpe</w:t>
            </w:r>
            <w:r w:rsidRPr="00FC731C">
              <w:rPr>
                <w:spacing w:val="-1"/>
              </w:rPr>
              <w:t>r</w:t>
            </w:r>
            <w:r>
              <w:t>t</w:t>
            </w:r>
            <w:r w:rsidRPr="00FC731C">
              <w:rPr>
                <w:spacing w:val="3"/>
              </w:rPr>
              <w:t>i</w:t>
            </w:r>
            <w:r>
              <w:t>se</w:t>
            </w:r>
          </w:p>
          <w:p w14:paraId="60049297" w14:textId="77777777" w:rsidR="00FC731C" w:rsidRDefault="00FC731C" w:rsidP="00FC731C">
            <w:pPr>
              <w:pStyle w:val="ListParagraph"/>
              <w:numPr>
                <w:ilvl w:val="0"/>
                <w:numId w:val="2"/>
              </w:numPr>
            </w:pPr>
            <w:r>
              <w:t>Some out of hours work will be required</w:t>
            </w:r>
          </w:p>
          <w:p w14:paraId="35B23B10" w14:textId="27C52110" w:rsidR="00FC731C" w:rsidRPr="00FC731C" w:rsidRDefault="00FC731C" w:rsidP="00FC731C">
            <w:pPr>
              <w:pStyle w:val="ListParagraph"/>
              <w:numPr>
                <w:ilvl w:val="0"/>
                <w:numId w:val="2"/>
              </w:numPr>
            </w:pPr>
            <w:r w:rsidRPr="00FC731C">
              <w:rPr>
                <w:rFonts w:cs="Verdana"/>
                <w:color w:val="000000"/>
              </w:rPr>
              <w:t>C</w:t>
            </w:r>
            <w:r w:rsidRPr="00FC731C">
              <w:rPr>
                <w:rFonts w:cs="Verdana"/>
                <w:color w:val="000000"/>
                <w:spacing w:val="-1"/>
              </w:rPr>
              <w:t>r</w:t>
            </w:r>
            <w:r w:rsidRPr="00FC731C">
              <w:rPr>
                <w:rFonts w:cs="Verdana"/>
                <w:color w:val="000000"/>
                <w:spacing w:val="3"/>
              </w:rPr>
              <w:t>i</w:t>
            </w:r>
            <w:r w:rsidRPr="00FC731C">
              <w:rPr>
                <w:rFonts w:cs="Verdana"/>
                <w:color w:val="000000"/>
              </w:rPr>
              <w:t>min</w:t>
            </w:r>
            <w:r w:rsidRPr="00FC731C">
              <w:rPr>
                <w:rFonts w:cs="Verdana"/>
                <w:color w:val="000000"/>
                <w:spacing w:val="-2"/>
              </w:rPr>
              <w:t>a</w:t>
            </w:r>
            <w:r w:rsidRPr="00FC731C">
              <w:rPr>
                <w:rFonts w:cs="Verdana"/>
                <w:color w:val="000000"/>
              </w:rPr>
              <w:t>l</w:t>
            </w:r>
            <w:r w:rsidRPr="00FC731C">
              <w:rPr>
                <w:rFonts w:cs="Verdana"/>
                <w:color w:val="000000"/>
                <w:spacing w:val="-6"/>
              </w:rPr>
              <w:t xml:space="preserve"> </w:t>
            </w:r>
            <w:r w:rsidRPr="00FC731C">
              <w:rPr>
                <w:rFonts w:cs="Verdana"/>
                <w:color w:val="000000"/>
              </w:rPr>
              <w:t>R</w:t>
            </w:r>
            <w:r w:rsidRPr="00FC731C">
              <w:rPr>
                <w:rFonts w:cs="Verdana"/>
                <w:color w:val="000000"/>
                <w:spacing w:val="-1"/>
              </w:rPr>
              <w:t>e</w:t>
            </w:r>
            <w:r w:rsidRPr="00FC731C">
              <w:rPr>
                <w:rFonts w:cs="Verdana"/>
                <w:color w:val="000000"/>
              </w:rPr>
              <w:t>co</w:t>
            </w:r>
            <w:r w:rsidRPr="00FC731C">
              <w:rPr>
                <w:rFonts w:cs="Verdana"/>
                <w:color w:val="000000"/>
                <w:spacing w:val="-1"/>
              </w:rPr>
              <w:t>r</w:t>
            </w:r>
            <w:r w:rsidRPr="00FC731C">
              <w:rPr>
                <w:rFonts w:cs="Verdana"/>
                <w:color w:val="000000"/>
              </w:rPr>
              <w:t>ds</w:t>
            </w:r>
            <w:r w:rsidRPr="00FC731C">
              <w:rPr>
                <w:rFonts w:cs="Verdana"/>
                <w:color w:val="000000"/>
                <w:spacing w:val="-7"/>
              </w:rPr>
              <w:t xml:space="preserve"> </w:t>
            </w:r>
            <w:r w:rsidRPr="00FC731C">
              <w:rPr>
                <w:rFonts w:cs="Verdana"/>
                <w:color w:val="000000"/>
              </w:rPr>
              <w:t>Ch</w:t>
            </w:r>
            <w:r w:rsidRPr="00FC731C">
              <w:rPr>
                <w:rFonts w:cs="Verdana"/>
                <w:color w:val="000000"/>
                <w:spacing w:val="-1"/>
              </w:rPr>
              <w:t>e</w:t>
            </w:r>
            <w:r w:rsidRPr="00FC731C">
              <w:rPr>
                <w:rFonts w:cs="Verdana"/>
                <w:color w:val="000000"/>
                <w:spacing w:val="2"/>
              </w:rPr>
              <w:t>c</w:t>
            </w:r>
            <w:r w:rsidRPr="00FC731C">
              <w:rPr>
                <w:rFonts w:cs="Verdana"/>
                <w:color w:val="000000"/>
              </w:rPr>
              <w:t>k</w:t>
            </w:r>
          </w:p>
          <w:p w14:paraId="11909F98" w14:textId="12487898" w:rsidR="00FC731C" w:rsidRPr="0001592E" w:rsidRDefault="00FC731C" w:rsidP="00FC731C">
            <w:pPr>
              <w:spacing w:before="120"/>
              <w:rPr>
                <w:szCs w:val="20"/>
              </w:rPr>
            </w:pPr>
            <w:r w:rsidRPr="0001592E">
              <w:rPr>
                <w:szCs w:val="20"/>
              </w:rPr>
              <w:t xml:space="preserve">Location: </w:t>
            </w:r>
            <w:r>
              <w:rPr>
                <w:szCs w:val="20"/>
              </w:rPr>
              <w:t>990 La Trobe Street, Docklands, VIC, 3008</w:t>
            </w:r>
          </w:p>
        </w:tc>
      </w:tr>
    </w:tbl>
    <w:p w14:paraId="6DAED4F8" w14:textId="77777777" w:rsidR="00946F5F" w:rsidRPr="00E80934" w:rsidRDefault="00946F5F">
      <w:pPr>
        <w:spacing w:before="120"/>
        <w:rPr>
          <w:szCs w:val="20"/>
        </w:rPr>
      </w:pPr>
    </w:p>
    <w:sectPr w:rsidR="00946F5F" w:rsidRPr="00E80934" w:rsidSect="00416F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851" w:right="851" w:bottom="851" w:left="851" w:header="340" w:footer="2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2C2F6" w14:textId="77777777" w:rsidR="00CF427A" w:rsidRDefault="00CF427A" w:rsidP="00727219">
      <w:r>
        <w:separator/>
      </w:r>
    </w:p>
  </w:endnote>
  <w:endnote w:type="continuationSeparator" w:id="0">
    <w:p w14:paraId="05DD9309" w14:textId="77777777" w:rsidR="00CF427A" w:rsidRDefault="00CF427A" w:rsidP="00727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4FDCC" w14:textId="77777777" w:rsidR="00147659" w:rsidRDefault="001476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8" w:type="pct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5244"/>
      <w:gridCol w:w="3120"/>
    </w:tblGrid>
    <w:tr w:rsidR="00C300A8" w:rsidRPr="00147659" w14:paraId="7DA40850" w14:textId="77777777" w:rsidTr="00526854">
      <w:trPr>
        <w:trHeight w:val="170"/>
      </w:trPr>
      <w:tc>
        <w:tcPr>
          <w:tcW w:w="3135" w:type="pct"/>
          <w:vAlign w:val="bottom"/>
        </w:tcPr>
        <w:p w14:paraId="4D73ABAC" w14:textId="1DA5CE7D" w:rsidR="0038551F" w:rsidRPr="00147659" w:rsidRDefault="0038551F" w:rsidP="004E680C">
          <w:pPr>
            <w:pStyle w:val="Footer"/>
            <w:spacing w:after="60"/>
            <w:rPr>
              <w:sz w:val="14"/>
              <w:szCs w:val="14"/>
            </w:rPr>
          </w:pPr>
          <w:r w:rsidRPr="00147659">
            <w:rPr>
              <w:sz w:val="14"/>
              <w:szCs w:val="14"/>
            </w:rPr>
            <w:t>Job level:</w:t>
          </w:r>
          <w:r w:rsidR="00FC731C" w:rsidRPr="00147659">
            <w:rPr>
              <w:sz w:val="14"/>
              <w:szCs w:val="14"/>
            </w:rPr>
            <w:t xml:space="preserve"> EA 7</w:t>
          </w:r>
        </w:p>
      </w:tc>
      <w:tc>
        <w:tcPr>
          <w:tcW w:w="1865" w:type="pct"/>
          <w:vAlign w:val="bottom"/>
        </w:tcPr>
        <w:p w14:paraId="698DBD4C" w14:textId="46D326CB" w:rsidR="00C300A8" w:rsidRPr="00147659" w:rsidRDefault="00DE552A" w:rsidP="002D3A2A">
          <w:pPr>
            <w:pStyle w:val="Footer"/>
            <w:spacing w:after="60"/>
            <w:rPr>
              <w:sz w:val="14"/>
              <w:szCs w:val="14"/>
            </w:rPr>
          </w:pPr>
          <w:r w:rsidRPr="00147659">
            <w:rPr>
              <w:sz w:val="14"/>
              <w:szCs w:val="14"/>
            </w:rPr>
            <w:t>Position Description</w:t>
          </w:r>
          <w:r w:rsidR="00526854" w:rsidRPr="00147659">
            <w:rPr>
              <w:sz w:val="14"/>
              <w:szCs w:val="14"/>
            </w:rPr>
            <w:t xml:space="preserve"> – </w:t>
          </w:r>
          <w:r w:rsidR="00147659" w:rsidRPr="00147659">
            <w:rPr>
              <w:sz w:val="14"/>
              <w:szCs w:val="14"/>
            </w:rPr>
            <w:t xml:space="preserve">External </w:t>
          </w:r>
        </w:p>
      </w:tc>
    </w:tr>
    <w:tr w:rsidR="004E680C" w:rsidRPr="00147659" w14:paraId="7DF6EF3C" w14:textId="77777777" w:rsidTr="00526854">
      <w:trPr>
        <w:trHeight w:val="170"/>
      </w:trPr>
      <w:tc>
        <w:tcPr>
          <w:tcW w:w="3135" w:type="pct"/>
          <w:vAlign w:val="bottom"/>
        </w:tcPr>
        <w:p w14:paraId="18DFE0FF" w14:textId="169806C7" w:rsidR="004E680C" w:rsidRPr="00147659" w:rsidRDefault="004E680C" w:rsidP="004E680C">
          <w:pPr>
            <w:pStyle w:val="Footer"/>
            <w:spacing w:after="60"/>
            <w:rPr>
              <w:sz w:val="14"/>
              <w:szCs w:val="14"/>
            </w:rPr>
          </w:pPr>
          <w:r w:rsidRPr="00147659">
            <w:rPr>
              <w:sz w:val="14"/>
              <w:szCs w:val="14"/>
            </w:rPr>
            <w:t>Assessed by:</w:t>
          </w:r>
          <w:r w:rsidR="00FC731C" w:rsidRPr="00147659">
            <w:rPr>
              <w:sz w:val="14"/>
              <w:szCs w:val="14"/>
            </w:rPr>
            <w:t xml:space="preserve"> People Hub </w:t>
          </w:r>
        </w:p>
      </w:tc>
      <w:tc>
        <w:tcPr>
          <w:tcW w:w="1865" w:type="pct"/>
          <w:vAlign w:val="bottom"/>
        </w:tcPr>
        <w:p w14:paraId="5FC75AE5" w14:textId="5F5190EF" w:rsidR="004E680C" w:rsidRPr="00147659" w:rsidRDefault="00147659" w:rsidP="002D3A2A">
          <w:pPr>
            <w:pStyle w:val="Footer"/>
            <w:spacing w:after="60"/>
            <w:rPr>
              <w:noProof/>
              <w:sz w:val="14"/>
              <w:szCs w:val="14"/>
              <w:lang w:val="en-AU" w:eastAsia="en-AU"/>
            </w:rPr>
          </w:pPr>
          <w:r w:rsidRPr="00147659">
            <w:rPr>
              <w:sz w:val="14"/>
              <w:szCs w:val="14"/>
            </w:rPr>
            <w:t>Communications &amp; Campaign Advisor</w:t>
          </w:r>
        </w:p>
      </w:tc>
    </w:tr>
    <w:tr w:rsidR="004E680C" w:rsidRPr="00147659" w14:paraId="57B8CDE6" w14:textId="77777777" w:rsidTr="00526854">
      <w:trPr>
        <w:trHeight w:val="170"/>
      </w:trPr>
      <w:tc>
        <w:tcPr>
          <w:tcW w:w="3135" w:type="pct"/>
          <w:vAlign w:val="bottom"/>
        </w:tcPr>
        <w:p w14:paraId="0544CE28" w14:textId="42DFAD07" w:rsidR="004E680C" w:rsidRPr="00147659" w:rsidRDefault="004E680C" w:rsidP="004E680C">
          <w:pPr>
            <w:pStyle w:val="Footer"/>
            <w:spacing w:after="60"/>
            <w:rPr>
              <w:sz w:val="14"/>
              <w:szCs w:val="14"/>
            </w:rPr>
          </w:pPr>
          <w:r w:rsidRPr="00147659">
            <w:rPr>
              <w:sz w:val="14"/>
              <w:szCs w:val="14"/>
            </w:rPr>
            <w:t>Date</w:t>
          </w:r>
          <w:r w:rsidR="00416FAD" w:rsidRPr="00147659">
            <w:rPr>
              <w:sz w:val="14"/>
              <w:szCs w:val="14"/>
            </w:rPr>
            <w:t xml:space="preserve"> Assessed</w:t>
          </w:r>
          <w:r w:rsidRPr="00147659">
            <w:rPr>
              <w:sz w:val="14"/>
              <w:szCs w:val="14"/>
            </w:rPr>
            <w:t>:</w:t>
          </w:r>
          <w:r w:rsidR="00FC731C" w:rsidRPr="00147659">
            <w:rPr>
              <w:sz w:val="14"/>
              <w:szCs w:val="14"/>
            </w:rPr>
            <w:t xml:space="preserve"> December 2023</w:t>
          </w:r>
        </w:p>
      </w:tc>
      <w:tc>
        <w:tcPr>
          <w:tcW w:w="1865" w:type="pct"/>
          <w:vAlign w:val="bottom"/>
        </w:tcPr>
        <w:p w14:paraId="3BA583A9" w14:textId="441EA421" w:rsidR="004E680C" w:rsidRPr="00147659" w:rsidRDefault="00147659" w:rsidP="00A402B0">
          <w:pPr>
            <w:pStyle w:val="Footer"/>
            <w:spacing w:after="60"/>
            <w:rPr>
              <w:noProof/>
              <w:sz w:val="14"/>
              <w:szCs w:val="14"/>
              <w:lang w:val="en-AU" w:eastAsia="en-AU"/>
            </w:rPr>
          </w:pPr>
          <w:r w:rsidRPr="00147659">
            <w:rPr>
              <w:noProof/>
              <w:sz w:val="14"/>
              <w:szCs w:val="14"/>
              <w:lang w:val="en-AU" w:eastAsia="en-AU"/>
            </w:rPr>
            <w:t xml:space="preserve">Doc ID: </w:t>
          </w:r>
          <w:r w:rsidRPr="00147659">
            <w:rPr>
              <w:noProof/>
              <w:sz w:val="14"/>
              <w:szCs w:val="14"/>
              <w:lang w:eastAsia="en-AU"/>
            </w:rPr>
            <w:t>66884072</w:t>
          </w:r>
        </w:p>
      </w:tc>
    </w:tr>
    <w:tr w:rsidR="00416FAD" w:rsidRPr="00147659" w14:paraId="1D005AEE" w14:textId="77777777" w:rsidTr="00147659">
      <w:trPr>
        <w:trHeight w:val="80"/>
      </w:trPr>
      <w:tc>
        <w:tcPr>
          <w:tcW w:w="3135" w:type="pct"/>
          <w:vAlign w:val="bottom"/>
        </w:tcPr>
        <w:p w14:paraId="67BFD2C9" w14:textId="1F39E9B6" w:rsidR="00416FAD" w:rsidRPr="00147659" w:rsidRDefault="00416FAD" w:rsidP="004E680C">
          <w:pPr>
            <w:pStyle w:val="Footer"/>
            <w:spacing w:after="60"/>
            <w:rPr>
              <w:sz w:val="14"/>
              <w:szCs w:val="14"/>
            </w:rPr>
          </w:pPr>
          <w:r w:rsidRPr="00147659">
            <w:rPr>
              <w:sz w:val="14"/>
              <w:szCs w:val="14"/>
            </w:rPr>
            <w:t>Last reviewed date:</w:t>
          </w:r>
          <w:r w:rsidR="00FC731C" w:rsidRPr="00147659">
            <w:rPr>
              <w:sz w:val="14"/>
              <w:szCs w:val="14"/>
            </w:rPr>
            <w:t xml:space="preserve"> </w:t>
          </w:r>
          <w:r w:rsidR="00147659" w:rsidRPr="00147659">
            <w:rPr>
              <w:sz w:val="14"/>
              <w:szCs w:val="14"/>
            </w:rPr>
            <w:t>July 2026</w:t>
          </w:r>
        </w:p>
      </w:tc>
      <w:tc>
        <w:tcPr>
          <w:tcW w:w="1865" w:type="pct"/>
          <w:vAlign w:val="bottom"/>
        </w:tcPr>
        <w:p w14:paraId="450647E1" w14:textId="0812B13E" w:rsidR="00416FAD" w:rsidRPr="00147659" w:rsidRDefault="00A402B0" w:rsidP="004E680C">
          <w:pPr>
            <w:pStyle w:val="Footer"/>
            <w:spacing w:after="60"/>
            <w:rPr>
              <w:noProof/>
              <w:sz w:val="14"/>
              <w:szCs w:val="14"/>
              <w:lang w:val="en-AU" w:eastAsia="en-AU"/>
            </w:rPr>
          </w:pPr>
          <w:r w:rsidRPr="00147659">
            <w:rPr>
              <w:noProof/>
              <w:sz w:val="14"/>
              <w:szCs w:val="14"/>
              <w:lang w:val="en-AU" w:eastAsia="en-AU"/>
            </w:rPr>
            <w:t xml:space="preserve">Version </w:t>
          </w:r>
          <w:r w:rsidR="00147659" w:rsidRPr="00147659">
            <w:rPr>
              <w:noProof/>
              <w:sz w:val="14"/>
              <w:szCs w:val="14"/>
              <w:lang w:val="en-AU" w:eastAsia="en-AU"/>
            </w:rPr>
            <w:t>5</w:t>
          </w:r>
        </w:p>
      </w:tc>
    </w:tr>
  </w:tbl>
  <w:p w14:paraId="31AD2E49" w14:textId="77777777" w:rsidR="00C300A8" w:rsidRPr="00147659" w:rsidRDefault="00206FCB" w:rsidP="00531573">
    <w:pPr>
      <w:pStyle w:val="Footer"/>
      <w:rPr>
        <w:sz w:val="14"/>
        <w:szCs w:val="14"/>
      </w:rPr>
    </w:pPr>
    <w:r w:rsidRPr="00147659">
      <w:rPr>
        <w:noProof/>
        <w:sz w:val="14"/>
        <w:szCs w:val="14"/>
        <w:lang w:val="en-AU" w:eastAsia="en-AU"/>
      </w:rPr>
      <w:drawing>
        <wp:anchor distT="0" distB="0" distL="114300" distR="114300" simplePos="0" relativeHeight="251658240" behindDoc="0" locked="0" layoutInCell="1" allowOverlap="1" wp14:anchorId="7CDA1DF2" wp14:editId="56BBD67B">
          <wp:simplePos x="0" y="0"/>
          <wp:positionH relativeFrom="column">
            <wp:posOffset>5244938</wp:posOffset>
          </wp:positionH>
          <wp:positionV relativeFrom="paragraph">
            <wp:posOffset>-607695</wp:posOffset>
          </wp:positionV>
          <wp:extent cx="1685925" cy="67627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A0E1" w14:textId="77777777" w:rsidR="00147659" w:rsidRDefault="001476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6FB8A" w14:textId="77777777" w:rsidR="00CF427A" w:rsidRDefault="00CF427A" w:rsidP="00727219">
      <w:r>
        <w:separator/>
      </w:r>
    </w:p>
  </w:footnote>
  <w:footnote w:type="continuationSeparator" w:id="0">
    <w:p w14:paraId="208A20FB" w14:textId="77777777" w:rsidR="00CF427A" w:rsidRDefault="00CF427A" w:rsidP="00727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5C3E" w14:textId="77777777" w:rsidR="00147659" w:rsidRDefault="001476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A34CD" w14:textId="77777777" w:rsidR="00C300A8" w:rsidRPr="00370129" w:rsidRDefault="00034C92" w:rsidP="00FC2868">
    <w:pPr>
      <w:pStyle w:val="Heading2"/>
      <w:rPr>
        <w:b/>
        <w:color w:val="4D4F53" w:themeColor="accent5"/>
      </w:rPr>
    </w:pPr>
    <w:r>
      <w:rPr>
        <w:lang w:val="en-AU" w:eastAsia="en-A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1D8CED69" wp14:editId="427C9A14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945" cy="273050"/>
              <wp:effectExtent l="0" t="0" r="0" b="12700"/>
              <wp:wrapNone/>
              <wp:docPr id="1" name="MSIPCMf50b45a9a502a25c580628b8" descr="{&quot;HashCode&quot;:431517927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F201967" w14:textId="77777777" w:rsidR="00034C92" w:rsidRPr="00034C92" w:rsidRDefault="00034C92" w:rsidP="00034C92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8"/>
                            </w:rPr>
                          </w:pPr>
                          <w:r w:rsidRPr="00034C92">
                            <w:rPr>
                              <w:rFonts w:ascii="Calibri" w:hAnsi="Calibri" w:cs="Calibri"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8CED69" id="_x0000_t202" coordsize="21600,21600" o:spt="202" path="m,l,21600r21600,l21600,xe">
              <v:stroke joinstyle="miter"/>
              <v:path gradientshapeok="t" o:connecttype="rect"/>
            </v:shapetype>
            <v:shape id="MSIPCMf50b45a9a502a25c580628b8" o:spid="_x0000_s1026" type="#_x0000_t202" alt="{&quot;HashCode&quot;:431517927,&quot;Height&quot;:841.0,&quot;Width&quot;:595.0,&quot;Placement&quot;:&quot;Header&quot;,&quot;Index&quot;:&quot;Primary&quot;,&quot;Section&quot;:1,&quot;Top&quot;:0.0,&quot;Left&quot;:0.0}" style="position:absolute;margin-left:0;margin-top:15pt;width:595.35pt;height:21.5pt;z-index: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" o:allowincell="f" filled="f" stroked="f" strokeweight=".5pt">
              <v:textbox inset=",0,,0">
                <w:txbxContent>
                  <w:p w14:paraId="7F201967" w14:textId="77777777" w:rsidR="00034C92" w:rsidRPr="00034C92" w:rsidRDefault="00034C92" w:rsidP="00034C92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FF0000"/>
                        <w:sz w:val="28"/>
                      </w:rPr>
                    </w:pPr>
                    <w:r w:rsidRPr="00034C92">
                      <w:rPr>
                        <w:rFonts w:ascii="Calibri" w:hAnsi="Calibri" w:cs="Calibri"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73AFB">
      <w:rPr>
        <w:lang w:val="en-AU" w:eastAsia="en-AU"/>
      </w:rPr>
      <w:drawing>
        <wp:anchor distT="0" distB="0" distL="114300" distR="114300" simplePos="0" relativeHeight="251669504" behindDoc="0" locked="0" layoutInCell="1" allowOverlap="1" wp14:anchorId="412FCF4D" wp14:editId="6230953D">
          <wp:simplePos x="0" y="0"/>
          <wp:positionH relativeFrom="column">
            <wp:posOffset>5432293</wp:posOffset>
          </wp:positionH>
          <wp:positionV relativeFrom="page">
            <wp:posOffset>-474807</wp:posOffset>
          </wp:positionV>
          <wp:extent cx="2185976" cy="1983179"/>
          <wp:effectExtent l="0" t="0" r="508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ipple graphic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85976" cy="19831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00A8" w:rsidRPr="00370129">
      <w:rPr>
        <w:b/>
        <w:color w:val="4D4F53" w:themeColor="accent5"/>
      </w:rPr>
      <w:t>MELBOURNE WATER POSITION DESCRIPTION</w:t>
    </w:r>
  </w:p>
  <w:p w14:paraId="2118598B" w14:textId="7398F087" w:rsidR="00C300A8" w:rsidRPr="0001592E" w:rsidRDefault="00147659" w:rsidP="00147659">
    <w:pPr>
      <w:pStyle w:val="Heading3"/>
      <w:rPr>
        <w:color w:val="auto"/>
      </w:rPr>
    </w:pPr>
    <w:r w:rsidRPr="00147659">
      <w:rPr>
        <w:color w:val="auto"/>
      </w:rPr>
      <w:t>External Communications &amp; Campaign Adviso</w:t>
    </w:r>
    <w:r>
      <w:rPr>
        <w:color w:val="auto"/>
      </w:rPr>
      <w:t>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8543C" w14:textId="77777777" w:rsidR="00147659" w:rsidRDefault="001476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9DD8D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A3CA2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90243"/>
    <w:multiLevelType w:val="hybridMultilevel"/>
    <w:tmpl w:val="305241D0"/>
    <w:lvl w:ilvl="0" w:tplc="377E6808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CF1E5D"/>
    <w:multiLevelType w:val="hybridMultilevel"/>
    <w:tmpl w:val="33F6EB6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9352D5"/>
    <w:multiLevelType w:val="hybridMultilevel"/>
    <w:tmpl w:val="F14A5B3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21F29"/>
    <w:multiLevelType w:val="hybridMultilevel"/>
    <w:tmpl w:val="C2AA7D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36B84A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A6470"/>
    <w:multiLevelType w:val="hybridMultilevel"/>
    <w:tmpl w:val="C85271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E22603"/>
    <w:multiLevelType w:val="hybridMultilevel"/>
    <w:tmpl w:val="EE2CA44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F83E98"/>
    <w:multiLevelType w:val="hybridMultilevel"/>
    <w:tmpl w:val="2ACC5E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97BAC"/>
    <w:multiLevelType w:val="multilevel"/>
    <w:tmpl w:val="8B62A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B60050"/>
    <w:multiLevelType w:val="hybridMultilevel"/>
    <w:tmpl w:val="5AF279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910896"/>
    <w:multiLevelType w:val="hybridMultilevel"/>
    <w:tmpl w:val="2C1ED192"/>
    <w:lvl w:ilvl="0" w:tplc="0C090001">
      <w:start w:val="1"/>
      <w:numFmt w:val="bullet"/>
      <w:lvlText w:val=""/>
      <w:lvlJc w:val="left"/>
      <w:pPr>
        <w:ind w:left="4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12" w15:restartNumberingAfterBreak="0">
    <w:nsid w:val="2ECF7C2D"/>
    <w:multiLevelType w:val="hybridMultilevel"/>
    <w:tmpl w:val="5C16206A"/>
    <w:lvl w:ilvl="0" w:tplc="0C09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3" w15:restartNumberingAfterBreak="0">
    <w:nsid w:val="37BB4F76"/>
    <w:multiLevelType w:val="hybridMultilevel"/>
    <w:tmpl w:val="6396E6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3C7362"/>
    <w:multiLevelType w:val="hybridMultilevel"/>
    <w:tmpl w:val="849271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74A98"/>
    <w:multiLevelType w:val="hybridMultilevel"/>
    <w:tmpl w:val="7EA29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544896"/>
    <w:multiLevelType w:val="hybridMultilevel"/>
    <w:tmpl w:val="BA1087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9F49E5"/>
    <w:multiLevelType w:val="hybridMultilevel"/>
    <w:tmpl w:val="584603C4"/>
    <w:lvl w:ilvl="0" w:tplc="0C090001">
      <w:start w:val="1"/>
      <w:numFmt w:val="bullet"/>
      <w:lvlText w:val=""/>
      <w:lvlJc w:val="left"/>
      <w:pPr>
        <w:ind w:left="3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8" w15:restartNumberingAfterBreak="0">
    <w:nsid w:val="5C376BF9"/>
    <w:multiLevelType w:val="hybridMultilevel"/>
    <w:tmpl w:val="56CA1C4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B141EB"/>
    <w:multiLevelType w:val="multilevel"/>
    <w:tmpl w:val="41163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370BC5"/>
    <w:multiLevelType w:val="hybridMultilevel"/>
    <w:tmpl w:val="9FD2AF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38811C9"/>
    <w:multiLevelType w:val="multilevel"/>
    <w:tmpl w:val="0E4A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A422BE9"/>
    <w:multiLevelType w:val="hybridMultilevel"/>
    <w:tmpl w:val="845641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F6770A"/>
    <w:multiLevelType w:val="hybridMultilevel"/>
    <w:tmpl w:val="2D5ECF5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BF3742E"/>
    <w:multiLevelType w:val="hybridMultilevel"/>
    <w:tmpl w:val="8D7A11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19586731">
    <w:abstractNumId w:val="14"/>
  </w:num>
  <w:num w:numId="2" w16cid:durableId="1242982466">
    <w:abstractNumId w:val="18"/>
  </w:num>
  <w:num w:numId="3" w16cid:durableId="493761068">
    <w:abstractNumId w:val="22"/>
  </w:num>
  <w:num w:numId="4" w16cid:durableId="499927053">
    <w:abstractNumId w:val="6"/>
  </w:num>
  <w:num w:numId="5" w16cid:durableId="528839384">
    <w:abstractNumId w:val="12"/>
  </w:num>
  <w:num w:numId="6" w16cid:durableId="1815950952">
    <w:abstractNumId w:val="1"/>
  </w:num>
  <w:num w:numId="7" w16cid:durableId="1999308490">
    <w:abstractNumId w:val="23"/>
  </w:num>
  <w:num w:numId="8" w16cid:durableId="1226994787">
    <w:abstractNumId w:val="0"/>
  </w:num>
  <w:num w:numId="9" w16cid:durableId="966931991">
    <w:abstractNumId w:val="20"/>
  </w:num>
  <w:num w:numId="10" w16cid:durableId="1523468305">
    <w:abstractNumId w:val="15"/>
  </w:num>
  <w:num w:numId="11" w16cid:durableId="736130369">
    <w:abstractNumId w:val="16"/>
  </w:num>
  <w:num w:numId="12" w16cid:durableId="1841001675">
    <w:abstractNumId w:val="11"/>
  </w:num>
  <w:num w:numId="13" w16cid:durableId="502092049">
    <w:abstractNumId w:val="5"/>
  </w:num>
  <w:num w:numId="14" w16cid:durableId="477306655">
    <w:abstractNumId w:val="8"/>
  </w:num>
  <w:num w:numId="15" w16cid:durableId="2125339680">
    <w:abstractNumId w:val="24"/>
  </w:num>
  <w:num w:numId="16" w16cid:durableId="2083720470">
    <w:abstractNumId w:val="17"/>
  </w:num>
  <w:num w:numId="17" w16cid:durableId="1823426189">
    <w:abstractNumId w:val="3"/>
  </w:num>
  <w:num w:numId="18" w16cid:durableId="1670911526">
    <w:abstractNumId w:val="16"/>
  </w:num>
  <w:num w:numId="19" w16cid:durableId="540480916">
    <w:abstractNumId w:val="7"/>
  </w:num>
  <w:num w:numId="20" w16cid:durableId="1676763174">
    <w:abstractNumId w:val="10"/>
  </w:num>
  <w:num w:numId="21" w16cid:durableId="896159925">
    <w:abstractNumId w:val="13"/>
  </w:num>
  <w:num w:numId="22" w16cid:durableId="1656949786">
    <w:abstractNumId w:val="2"/>
  </w:num>
  <w:num w:numId="23" w16cid:durableId="469179311">
    <w:abstractNumId w:val="9"/>
  </w:num>
  <w:num w:numId="24" w16cid:durableId="484518533">
    <w:abstractNumId w:val="21"/>
  </w:num>
  <w:num w:numId="25" w16cid:durableId="1166749902">
    <w:abstractNumId w:val="19"/>
  </w:num>
  <w:num w:numId="26" w16cid:durableId="1782265976">
    <w:abstractNumId w:val="4"/>
  </w:num>
  <w:num w:numId="27" w16cid:durableId="315189623">
    <w:abstractNumId w:val="2"/>
  </w:num>
  <w:num w:numId="28" w16cid:durableId="1128553114">
    <w:abstractNumId w:val="2"/>
  </w:num>
  <w:num w:numId="29" w16cid:durableId="1404446749">
    <w:abstractNumId w:val="2"/>
  </w:num>
  <w:num w:numId="30" w16cid:durableId="1271159528">
    <w:abstractNumId w:val="2"/>
  </w:num>
  <w:num w:numId="31" w16cid:durableId="948317343">
    <w:abstractNumId w:val="2"/>
  </w:num>
  <w:num w:numId="32" w16cid:durableId="522206128">
    <w:abstractNumId w:val="2"/>
  </w:num>
  <w:num w:numId="33" w16cid:durableId="1135106084">
    <w:abstractNumId w:val="2"/>
  </w:num>
  <w:num w:numId="34" w16cid:durableId="1463840385">
    <w:abstractNumId w:val="2"/>
  </w:num>
  <w:num w:numId="35" w16cid:durableId="1682974246">
    <w:abstractNumId w:val="2"/>
  </w:num>
  <w:num w:numId="36" w16cid:durableId="543251249">
    <w:abstractNumId w:val="2"/>
  </w:num>
  <w:num w:numId="37" w16cid:durableId="1210459731">
    <w:abstractNumId w:val="2"/>
  </w:num>
  <w:num w:numId="38" w16cid:durableId="1809930393">
    <w:abstractNumId w:val="2"/>
  </w:num>
  <w:num w:numId="39" w16cid:durableId="345518730">
    <w:abstractNumId w:val="2"/>
  </w:num>
  <w:num w:numId="40" w16cid:durableId="425422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987"/>
    <w:rsid w:val="0001592E"/>
    <w:rsid w:val="00027881"/>
    <w:rsid w:val="00034C92"/>
    <w:rsid w:val="00074834"/>
    <w:rsid w:val="00081E9D"/>
    <w:rsid w:val="000B1550"/>
    <w:rsid w:val="000B3631"/>
    <w:rsid w:val="000C5B93"/>
    <w:rsid w:val="000E5AE3"/>
    <w:rsid w:val="000F01A1"/>
    <w:rsid w:val="000F593A"/>
    <w:rsid w:val="00114B15"/>
    <w:rsid w:val="00124310"/>
    <w:rsid w:val="0012496F"/>
    <w:rsid w:val="00147659"/>
    <w:rsid w:val="00156E1B"/>
    <w:rsid w:val="00161A6A"/>
    <w:rsid w:val="00162CF9"/>
    <w:rsid w:val="001674AE"/>
    <w:rsid w:val="0017028E"/>
    <w:rsid w:val="00171B3D"/>
    <w:rsid w:val="00182C0D"/>
    <w:rsid w:val="00192692"/>
    <w:rsid w:val="001B0528"/>
    <w:rsid w:val="001B6E13"/>
    <w:rsid w:val="001C4978"/>
    <w:rsid w:val="001F5AFE"/>
    <w:rsid w:val="00206FCB"/>
    <w:rsid w:val="002128CB"/>
    <w:rsid w:val="00213C02"/>
    <w:rsid w:val="00216987"/>
    <w:rsid w:val="00225D9D"/>
    <w:rsid w:val="002323A2"/>
    <w:rsid w:val="002361D0"/>
    <w:rsid w:val="002649AC"/>
    <w:rsid w:val="00296DFF"/>
    <w:rsid w:val="002C4C00"/>
    <w:rsid w:val="002D3A2A"/>
    <w:rsid w:val="002E2D9D"/>
    <w:rsid w:val="002F7701"/>
    <w:rsid w:val="00342B77"/>
    <w:rsid w:val="0035503C"/>
    <w:rsid w:val="00370129"/>
    <w:rsid w:val="003751D1"/>
    <w:rsid w:val="0038551F"/>
    <w:rsid w:val="00386122"/>
    <w:rsid w:val="003A3A99"/>
    <w:rsid w:val="003A4A8D"/>
    <w:rsid w:val="003A568A"/>
    <w:rsid w:val="003C6CC7"/>
    <w:rsid w:val="003F1715"/>
    <w:rsid w:val="00402A5B"/>
    <w:rsid w:val="00407991"/>
    <w:rsid w:val="00416FAD"/>
    <w:rsid w:val="00426B74"/>
    <w:rsid w:val="00432643"/>
    <w:rsid w:val="004A5B5B"/>
    <w:rsid w:val="004B4912"/>
    <w:rsid w:val="004C0121"/>
    <w:rsid w:val="004D1B7B"/>
    <w:rsid w:val="004E680C"/>
    <w:rsid w:val="00504896"/>
    <w:rsid w:val="0051137E"/>
    <w:rsid w:val="00516C7A"/>
    <w:rsid w:val="00521B36"/>
    <w:rsid w:val="00526854"/>
    <w:rsid w:val="00531573"/>
    <w:rsid w:val="005323A2"/>
    <w:rsid w:val="005414E3"/>
    <w:rsid w:val="00573AFB"/>
    <w:rsid w:val="0059152A"/>
    <w:rsid w:val="0059345D"/>
    <w:rsid w:val="005A6B90"/>
    <w:rsid w:val="005B1D0A"/>
    <w:rsid w:val="005B2428"/>
    <w:rsid w:val="005C0021"/>
    <w:rsid w:val="005D34E1"/>
    <w:rsid w:val="005E031C"/>
    <w:rsid w:val="005E3D56"/>
    <w:rsid w:val="0060687F"/>
    <w:rsid w:val="00607456"/>
    <w:rsid w:val="00614A79"/>
    <w:rsid w:val="006241FB"/>
    <w:rsid w:val="00650B1E"/>
    <w:rsid w:val="0068023A"/>
    <w:rsid w:val="00694A02"/>
    <w:rsid w:val="006B665A"/>
    <w:rsid w:val="006C12C4"/>
    <w:rsid w:val="006C3587"/>
    <w:rsid w:val="006E21DE"/>
    <w:rsid w:val="006F3593"/>
    <w:rsid w:val="00710A3F"/>
    <w:rsid w:val="00723D7E"/>
    <w:rsid w:val="00727219"/>
    <w:rsid w:val="00730FE8"/>
    <w:rsid w:val="00756DE7"/>
    <w:rsid w:val="007809A5"/>
    <w:rsid w:val="00795F82"/>
    <w:rsid w:val="007B41EC"/>
    <w:rsid w:val="007D5731"/>
    <w:rsid w:val="007E0484"/>
    <w:rsid w:val="007F6490"/>
    <w:rsid w:val="00810971"/>
    <w:rsid w:val="00814F8C"/>
    <w:rsid w:val="0082433B"/>
    <w:rsid w:val="0084572F"/>
    <w:rsid w:val="00857492"/>
    <w:rsid w:val="008706BA"/>
    <w:rsid w:val="00870FE5"/>
    <w:rsid w:val="0087720B"/>
    <w:rsid w:val="008838A8"/>
    <w:rsid w:val="008A1872"/>
    <w:rsid w:val="008B6206"/>
    <w:rsid w:val="008D1920"/>
    <w:rsid w:val="00901C7C"/>
    <w:rsid w:val="00932893"/>
    <w:rsid w:val="0093699E"/>
    <w:rsid w:val="00941A8B"/>
    <w:rsid w:val="00946F5F"/>
    <w:rsid w:val="009510DE"/>
    <w:rsid w:val="009650D8"/>
    <w:rsid w:val="009777B4"/>
    <w:rsid w:val="009A070C"/>
    <w:rsid w:val="009D6ECF"/>
    <w:rsid w:val="009E6071"/>
    <w:rsid w:val="00A00DA9"/>
    <w:rsid w:val="00A01D21"/>
    <w:rsid w:val="00A17013"/>
    <w:rsid w:val="00A402B0"/>
    <w:rsid w:val="00A43A71"/>
    <w:rsid w:val="00A454B5"/>
    <w:rsid w:val="00A54333"/>
    <w:rsid w:val="00A60070"/>
    <w:rsid w:val="00A648CF"/>
    <w:rsid w:val="00A67705"/>
    <w:rsid w:val="00AE7DB7"/>
    <w:rsid w:val="00B22A72"/>
    <w:rsid w:val="00B30F4E"/>
    <w:rsid w:val="00B428F8"/>
    <w:rsid w:val="00B4540E"/>
    <w:rsid w:val="00B6706D"/>
    <w:rsid w:val="00B80C70"/>
    <w:rsid w:val="00B97DC8"/>
    <w:rsid w:val="00BE5EFC"/>
    <w:rsid w:val="00BF4480"/>
    <w:rsid w:val="00C256FC"/>
    <w:rsid w:val="00C270B8"/>
    <w:rsid w:val="00C300A8"/>
    <w:rsid w:val="00C430CB"/>
    <w:rsid w:val="00C64682"/>
    <w:rsid w:val="00C726AD"/>
    <w:rsid w:val="00C96E2D"/>
    <w:rsid w:val="00CA3B57"/>
    <w:rsid w:val="00CE088A"/>
    <w:rsid w:val="00CF427A"/>
    <w:rsid w:val="00CF6400"/>
    <w:rsid w:val="00D24517"/>
    <w:rsid w:val="00D327ED"/>
    <w:rsid w:val="00D507B7"/>
    <w:rsid w:val="00D56505"/>
    <w:rsid w:val="00D60348"/>
    <w:rsid w:val="00D6553E"/>
    <w:rsid w:val="00D80CF8"/>
    <w:rsid w:val="00DD29EF"/>
    <w:rsid w:val="00DD45EC"/>
    <w:rsid w:val="00DE552A"/>
    <w:rsid w:val="00E5589B"/>
    <w:rsid w:val="00E6390F"/>
    <w:rsid w:val="00E72801"/>
    <w:rsid w:val="00E80934"/>
    <w:rsid w:val="00E8567C"/>
    <w:rsid w:val="00E94727"/>
    <w:rsid w:val="00E957E4"/>
    <w:rsid w:val="00EE4AE4"/>
    <w:rsid w:val="00F3361C"/>
    <w:rsid w:val="00F34481"/>
    <w:rsid w:val="00FB5C32"/>
    <w:rsid w:val="00FC2868"/>
    <w:rsid w:val="00FC731C"/>
    <w:rsid w:val="00FD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BA60DD"/>
  <w15:docId w15:val="{65E78A63-A4EC-4CD4-9E42-DDAF34A4E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92"/>
        <w:ind w:left="1191" w:hanging="75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219"/>
    <w:pPr>
      <w:tabs>
        <w:tab w:val="left" w:pos="9639"/>
      </w:tabs>
      <w:spacing w:before="0" w:after="120"/>
      <w:ind w:left="0" w:firstLine="0"/>
    </w:pPr>
    <w:rPr>
      <w:rFonts w:ascii="Verdana" w:eastAsia="Times New Roman" w:hAnsi="Verdana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16987"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2868"/>
    <w:pPr>
      <w:outlineLvl w:val="1"/>
    </w:pPr>
    <w:rPr>
      <w:noProof/>
      <w:color w:val="FFFFFF" w:themeColor="background1"/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3A4A8D"/>
    <w:pPr>
      <w:spacing w:after="360"/>
      <w:outlineLvl w:val="2"/>
    </w:pPr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E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6DA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6E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6DA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6EC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86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EC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86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EC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EC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69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6987"/>
  </w:style>
  <w:style w:type="paragraph" w:styleId="Footer">
    <w:name w:val="footer"/>
    <w:basedOn w:val="Normal"/>
    <w:link w:val="FooterChar"/>
    <w:uiPriority w:val="99"/>
    <w:unhideWhenUsed/>
    <w:rsid w:val="002169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6987"/>
  </w:style>
  <w:style w:type="character" w:customStyle="1" w:styleId="Heading1Char">
    <w:name w:val="Heading 1 Char"/>
    <w:basedOn w:val="DefaultParagraphFont"/>
    <w:link w:val="Heading1"/>
    <w:rsid w:val="00216987"/>
    <w:rPr>
      <w:rFonts w:ascii="Arial" w:eastAsia="Times New Roman" w:hAnsi="Arial" w:cs="Arial"/>
      <w:b/>
      <w:bCs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C2868"/>
    <w:rPr>
      <w:rFonts w:ascii="Verdana" w:eastAsia="Times New Roman" w:hAnsi="Verdana" w:cs="Times New Roman"/>
      <w:noProof/>
      <w:color w:val="FFFFFF" w:themeColor="background1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3A4A8D"/>
    <w:rPr>
      <w:rFonts w:ascii="Verdana" w:eastAsia="Times New Roman" w:hAnsi="Verdana" w:cs="Times New Roman"/>
      <w:color w:val="0092D7" w:themeColor="accent1"/>
      <w:sz w:val="24"/>
      <w:szCs w:val="24"/>
    </w:rPr>
  </w:style>
  <w:style w:type="paragraph" w:customStyle="1" w:styleId="TableHeadings">
    <w:name w:val="Table Headings"/>
    <w:basedOn w:val="Normal"/>
    <w:qFormat/>
    <w:rsid w:val="003A4A8D"/>
    <w:pPr>
      <w:spacing w:before="20" w:after="20"/>
    </w:pPr>
    <w:rPr>
      <w:color w:val="FFFFFF" w:themeColor="background1"/>
    </w:rPr>
  </w:style>
  <w:style w:type="paragraph" w:customStyle="1" w:styleId="Inbetweentabletext">
    <w:name w:val="Inbetween table text"/>
    <w:basedOn w:val="Normal"/>
    <w:qFormat/>
    <w:rsid w:val="00727219"/>
    <w:pPr>
      <w:spacing w:after="0"/>
    </w:pPr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86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86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414E3"/>
    <w:pPr>
      <w:numPr>
        <w:numId w:val="22"/>
      </w:numPr>
      <w:spacing w:before="120"/>
      <w:contextualSpacing/>
      <w:jc w:val="both"/>
    </w:pPr>
    <w:rPr>
      <w:szCs w:val="20"/>
    </w:rPr>
  </w:style>
  <w:style w:type="table" w:styleId="TableGrid">
    <w:name w:val="Table Grid"/>
    <w:basedOn w:val="TableNormal"/>
    <w:uiPriority w:val="59"/>
    <w:rsid w:val="00370129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tegoryHeading">
    <w:name w:val="Category Heading"/>
    <w:basedOn w:val="Normal"/>
    <w:qFormat/>
    <w:rsid w:val="001B6E13"/>
    <w:pPr>
      <w:tabs>
        <w:tab w:val="clear" w:pos="9639"/>
      </w:tabs>
      <w:spacing w:after="176"/>
    </w:pPr>
    <w:rPr>
      <w:color w:val="00967D"/>
      <w:spacing w:val="1"/>
      <w:sz w:val="32"/>
      <w:lang w:val="en-AU" w:eastAsia="en-AU"/>
    </w:rPr>
  </w:style>
  <w:style w:type="paragraph" w:styleId="ListBullet">
    <w:name w:val="List Bullet"/>
    <w:basedOn w:val="Normal"/>
    <w:rsid w:val="001B6E13"/>
    <w:pPr>
      <w:numPr>
        <w:numId w:val="6"/>
      </w:numPr>
      <w:tabs>
        <w:tab w:val="clear" w:pos="360"/>
        <w:tab w:val="clear" w:pos="9639"/>
      </w:tabs>
      <w:spacing w:after="100" w:line="300" w:lineRule="atLeast"/>
      <w:ind w:left="180" w:hanging="180"/>
    </w:pPr>
    <w:rPr>
      <w:spacing w:val="1"/>
      <w:lang w:val="en-AU" w:eastAsia="en-AU"/>
    </w:rPr>
  </w:style>
  <w:style w:type="paragraph" w:styleId="ListBullet2">
    <w:name w:val="List Bullet 2"/>
    <w:basedOn w:val="Normal"/>
    <w:rsid w:val="001B6E13"/>
    <w:pPr>
      <w:numPr>
        <w:numId w:val="8"/>
      </w:numPr>
      <w:tabs>
        <w:tab w:val="clear" w:pos="9639"/>
      </w:tabs>
      <w:spacing w:after="200" w:line="300" w:lineRule="atLeast"/>
      <w:contextualSpacing/>
    </w:pPr>
    <w:rPr>
      <w:spacing w:val="1"/>
      <w:lang w:val="en-AU"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FC7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731C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731C"/>
    <w:rPr>
      <w:rFonts w:ascii="Verdana" w:eastAsia="Times New Roman" w:hAnsi="Verdana" w:cs="Times New Roman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9D6EC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6ECF"/>
    <w:pPr>
      <w:spacing w:after="200"/>
    </w:pPr>
    <w:rPr>
      <w:i/>
      <w:iCs/>
      <w:color w:val="00428B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6ECF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6ECF"/>
    <w:rPr>
      <w:rFonts w:asciiTheme="majorHAnsi" w:eastAsiaTheme="majorEastAsia" w:hAnsiTheme="majorHAnsi" w:cstheme="majorBidi"/>
      <w:i/>
      <w:iCs/>
      <w:color w:val="006DA1" w:themeColor="accent1" w:themeShade="BF"/>
      <w:sz w:val="20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6ECF"/>
    <w:rPr>
      <w:rFonts w:asciiTheme="majorHAnsi" w:eastAsiaTheme="majorEastAsia" w:hAnsiTheme="majorHAnsi" w:cstheme="majorBidi"/>
      <w:color w:val="006DA1" w:themeColor="accent1" w:themeShade="BF"/>
      <w:sz w:val="20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6ECF"/>
    <w:rPr>
      <w:rFonts w:asciiTheme="majorHAnsi" w:eastAsiaTheme="majorEastAsia" w:hAnsiTheme="majorHAnsi" w:cstheme="majorBidi"/>
      <w:color w:val="00486B" w:themeColor="accent1" w:themeShade="7F"/>
      <w:sz w:val="20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ECF"/>
    <w:rPr>
      <w:rFonts w:asciiTheme="majorHAnsi" w:eastAsiaTheme="majorEastAsia" w:hAnsiTheme="majorHAnsi" w:cstheme="majorBidi"/>
      <w:i/>
      <w:iCs/>
      <w:color w:val="00486B" w:themeColor="accent1" w:themeShade="7F"/>
      <w:sz w:val="20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6EC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6EC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9D6ECF"/>
    <w:rPr>
      <w:i/>
      <w:iCs/>
      <w:color w:val="0092D7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ECF"/>
    <w:pPr>
      <w:pBdr>
        <w:top w:val="single" w:sz="4" w:space="10" w:color="0092D7" w:themeColor="accent1"/>
        <w:bottom w:val="single" w:sz="4" w:space="10" w:color="0092D7" w:themeColor="accent1"/>
      </w:pBdr>
      <w:spacing w:before="360" w:after="360"/>
      <w:ind w:left="864" w:right="864"/>
      <w:jc w:val="center"/>
    </w:pPr>
    <w:rPr>
      <w:i/>
      <w:iCs/>
      <w:color w:val="0092D7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ECF"/>
    <w:rPr>
      <w:rFonts w:ascii="Verdana" w:eastAsia="Times New Roman" w:hAnsi="Verdana" w:cs="Times New Roman"/>
      <w:i/>
      <w:iCs/>
      <w:color w:val="0092D7" w:themeColor="accent1"/>
      <w:sz w:val="20"/>
      <w:szCs w:val="24"/>
    </w:rPr>
  </w:style>
  <w:style w:type="character" w:styleId="IntenseReference">
    <w:name w:val="Intense Reference"/>
    <w:basedOn w:val="DefaultParagraphFont"/>
    <w:uiPriority w:val="32"/>
    <w:qFormat/>
    <w:rsid w:val="009D6ECF"/>
    <w:rPr>
      <w:b/>
      <w:bCs/>
      <w:smallCaps/>
      <w:color w:val="0092D7" w:themeColor="accent1"/>
      <w:spacing w:val="5"/>
    </w:rPr>
  </w:style>
  <w:style w:type="paragraph" w:styleId="NoSpacing">
    <w:name w:val="No Spacing"/>
    <w:uiPriority w:val="1"/>
    <w:qFormat/>
    <w:rsid w:val="009D6ECF"/>
    <w:pPr>
      <w:tabs>
        <w:tab w:val="left" w:pos="9639"/>
      </w:tabs>
      <w:spacing w:before="0"/>
      <w:ind w:left="0" w:firstLine="0"/>
    </w:pPr>
    <w:rPr>
      <w:rFonts w:ascii="Verdana" w:eastAsia="Times New Roman" w:hAnsi="Verdana" w:cs="Times New Roman"/>
      <w:sz w:val="2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9D6E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6ECF"/>
    <w:rPr>
      <w:rFonts w:ascii="Verdana" w:eastAsia="Times New Roman" w:hAnsi="Verdana" w:cs="Times New Roman"/>
      <w:i/>
      <w:iCs/>
      <w:color w:val="404040" w:themeColor="text1" w:themeTint="BF"/>
      <w:sz w:val="20"/>
      <w:szCs w:val="24"/>
    </w:rPr>
  </w:style>
  <w:style w:type="character" w:styleId="Strong">
    <w:name w:val="Strong"/>
    <w:basedOn w:val="DefaultParagraphFont"/>
    <w:uiPriority w:val="22"/>
    <w:qFormat/>
    <w:rsid w:val="009D6EC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D6EC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D6ECF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9D6EC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6EC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9D6ECF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6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6ECF"/>
    <w:pPr>
      <w:keepLines/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006DA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Melbourne Water J">
      <a:dk1>
        <a:sysClr val="windowText" lastClr="000000"/>
      </a:dk1>
      <a:lt1>
        <a:sysClr val="window" lastClr="FFFFFF"/>
      </a:lt1>
      <a:dk2>
        <a:srgbClr val="00428B"/>
      </a:dk2>
      <a:lt2>
        <a:srgbClr val="D7D3C7"/>
      </a:lt2>
      <a:accent1>
        <a:srgbClr val="0092D7"/>
      </a:accent1>
      <a:accent2>
        <a:srgbClr val="46C2D7"/>
      </a:accent2>
      <a:accent3>
        <a:srgbClr val="00967D"/>
      </a:accent3>
      <a:accent4>
        <a:srgbClr val="C2D300"/>
      </a:accent4>
      <a:accent5>
        <a:srgbClr val="4D4F53"/>
      </a:accent5>
      <a:accent6>
        <a:srgbClr val="AAA38E"/>
      </a:accent6>
      <a:hlink>
        <a:srgbClr val="4D4F53"/>
      </a:hlink>
      <a:folHlink>
        <a:srgbClr val="75BB1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7B624-A643-4ED0-9365-BF092EF14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1095</Words>
  <Characters>6951</Characters>
  <Application>Microsoft Office Word</Application>
  <DocSecurity>0</DocSecurity>
  <Lines>160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Melbourne Water Corporation</Company>
  <LinksUpToDate>false</LinksUpToDate>
  <CharactersWithSpaces>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Liz Clampit</cp:lastModifiedBy>
  <cp:revision>3</cp:revision>
  <cp:lastPrinted>2019-09-09T06:34:00Z</cp:lastPrinted>
  <dcterms:created xsi:type="dcterms:W3CDTF">2026-10-27T22:43:00Z</dcterms:created>
  <dcterms:modified xsi:type="dcterms:W3CDTF">2026-10-28T06:58:00Z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1a0ea4-6344-45fe-bd17-9bfc2ab6afb4_Enabled">
    <vt:lpwstr>true</vt:lpwstr>
  </property>
  <property fmtid="{D5CDD505-2E9C-101B-9397-08002B2CF9AE}" pid="3" name="MSIP_Label_8d1a0ea4-6344-45fe-bd17-9bfc2ab6afb4_SetDate">
    <vt:lpwstr>2024-07-05T05:09:17Z</vt:lpwstr>
  </property>
  <property fmtid="{D5CDD505-2E9C-101B-9397-08002B2CF9AE}" pid="4" name="MSIP_Label_8d1a0ea4-6344-45fe-bd17-9bfc2ab6afb4_Method">
    <vt:lpwstr>Standard</vt:lpwstr>
  </property>
  <property fmtid="{D5CDD505-2E9C-101B-9397-08002B2CF9AE}" pid="5" name="MSIP_Label_8d1a0ea4-6344-45fe-bd17-9bfc2ab6afb4_Name">
    <vt:lpwstr>OFFICIAL</vt:lpwstr>
  </property>
  <property fmtid="{D5CDD505-2E9C-101B-9397-08002B2CF9AE}" pid="6" name="MSIP_Label_8d1a0ea4-6344-45fe-bd17-9bfc2ab6afb4_SiteId">
    <vt:lpwstr>fe26127b-78ee-42c7-803e-4d67c0488cf9</vt:lpwstr>
  </property>
  <property fmtid="{D5CDD505-2E9C-101B-9397-08002B2CF9AE}" pid="7" name="MSIP_Label_8d1a0ea4-6344-45fe-bd17-9bfc2ab6afb4_ActionId">
    <vt:lpwstr>2af29804-7034-4caa-a3a2-7a497025569a</vt:lpwstr>
  </property>
  <property fmtid="{D5CDD505-2E9C-101B-9397-08002B2CF9AE}" pid="8" name="MSIP_Label_8d1a0ea4-6344-45fe-bd17-9bfc2ab6afb4_ContentBits">
    <vt:lpwstr>1</vt:lpwstr>
  </property>
</Properties>
</file>